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50" w:rsidRDefault="00106650" w:rsidP="00106650">
      <w:pPr>
        <w:pStyle w:val="a5"/>
        <w:tabs>
          <w:tab w:val="left" w:pos="7185"/>
        </w:tabs>
        <w:jc w:val="lef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                              </w:t>
      </w:r>
      <w:r w:rsidR="004965B9"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106650" w:rsidRDefault="00106650" w:rsidP="0010665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Додаток до рішення сесії</w:t>
      </w:r>
    </w:p>
    <w:p w:rsidR="00106650" w:rsidRDefault="00106650" w:rsidP="0010665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BB0660">
        <w:rPr>
          <w:lang w:val="uk-UA"/>
        </w:rPr>
        <w:t xml:space="preserve">                            </w:t>
      </w:r>
      <w:r>
        <w:rPr>
          <w:lang w:val="uk-UA"/>
        </w:rPr>
        <w:t xml:space="preserve">№ </w:t>
      </w:r>
      <w:r w:rsidR="00BB0660">
        <w:rPr>
          <w:lang w:val="uk-UA"/>
        </w:rPr>
        <w:t>338</w:t>
      </w:r>
      <w:r>
        <w:rPr>
          <w:lang w:val="uk-UA"/>
        </w:rPr>
        <w:t xml:space="preserve">  від </w:t>
      </w:r>
      <w:r w:rsidR="00BB0660">
        <w:rPr>
          <w:lang w:val="uk-UA"/>
        </w:rPr>
        <w:t xml:space="preserve">09.12. 2016 </w:t>
      </w:r>
      <w:r>
        <w:rPr>
          <w:lang w:val="uk-UA"/>
        </w:rPr>
        <w:t xml:space="preserve">року                          </w:t>
      </w:r>
    </w:p>
    <w:p w:rsidR="00106650" w:rsidRDefault="00106650" w:rsidP="00106650">
      <w:pPr>
        <w:pStyle w:val="a5"/>
        <w:tabs>
          <w:tab w:val="left" w:pos="7230"/>
        </w:tabs>
        <w:jc w:val="center"/>
        <w:rPr>
          <w:sz w:val="36"/>
          <w:szCs w:val="36"/>
        </w:rPr>
      </w:pPr>
    </w:p>
    <w:p w:rsidR="00106650" w:rsidRPr="00106650" w:rsidRDefault="00106650" w:rsidP="00106650">
      <w:pPr>
        <w:pStyle w:val="a5"/>
        <w:jc w:val="center"/>
        <w:rPr>
          <w:rFonts w:ascii="Times New Roman CYR" w:hAnsi="Times New Roman CYR" w:cs="Times New Roman CYR"/>
          <w:sz w:val="36"/>
          <w:szCs w:val="36"/>
        </w:rPr>
      </w:pPr>
      <w:r w:rsidRPr="00106650">
        <w:rPr>
          <w:rFonts w:ascii="Times New Roman CYR" w:hAnsi="Times New Roman CYR" w:cs="Times New Roman CYR"/>
          <w:sz w:val="36"/>
          <w:szCs w:val="36"/>
        </w:rPr>
        <w:t>ПРОГРАМА</w:t>
      </w:r>
    </w:p>
    <w:p w:rsidR="00106650" w:rsidRPr="00106650" w:rsidRDefault="00106650" w:rsidP="00106650">
      <w:pPr>
        <w:pStyle w:val="a8"/>
        <w:tabs>
          <w:tab w:val="left" w:pos="9923"/>
        </w:tabs>
        <w:ind w:right="0" w:firstLine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106650">
        <w:rPr>
          <w:rFonts w:ascii="Times New Roman CYR" w:hAnsi="Times New Roman CYR" w:cs="Times New Roman CYR"/>
          <w:b/>
          <w:sz w:val="36"/>
          <w:szCs w:val="36"/>
        </w:rPr>
        <w:t>економічного та соціального розвитку Великожитинської сільської ради</w:t>
      </w:r>
    </w:p>
    <w:p w:rsidR="00106650" w:rsidRPr="00106650" w:rsidRDefault="00106650" w:rsidP="00106650">
      <w:pPr>
        <w:pStyle w:val="a8"/>
        <w:tabs>
          <w:tab w:val="left" w:pos="9923"/>
        </w:tabs>
        <w:ind w:right="0" w:firstLine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106650">
        <w:rPr>
          <w:rFonts w:ascii="Times New Roman CYR" w:hAnsi="Times New Roman CYR" w:cs="Times New Roman CYR"/>
          <w:b/>
          <w:sz w:val="36"/>
          <w:szCs w:val="36"/>
        </w:rPr>
        <w:t>на 2017 рік</w:t>
      </w:r>
      <w:r w:rsidR="00DE415A">
        <w:rPr>
          <w:rFonts w:ascii="Times New Roman CYR" w:hAnsi="Times New Roman CYR" w:cs="Times New Roman CYR"/>
          <w:b/>
          <w:sz w:val="36"/>
          <w:szCs w:val="36"/>
        </w:rPr>
        <w:t xml:space="preserve">  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Законодавчою та методичною основою розроблення Програми економічного та соціального розвитку Великожитинської  сільської ради на 2017 рік (далі – Програма -  є Закон України «Про державне прогнозування та розроблення програм економічного і соціального розвитку України».</w:t>
      </w:r>
    </w:p>
    <w:p w:rsidR="00106650" w:rsidRDefault="00106650" w:rsidP="00106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Програма розроблена з урахуванням пропозицій, депутатів сільської ради, </w:t>
      </w:r>
      <w:r>
        <w:rPr>
          <w:sz w:val="28"/>
          <w:szCs w:val="28"/>
          <w:lang w:val="uk-UA"/>
        </w:rPr>
        <w:t xml:space="preserve">членів </w:t>
      </w:r>
      <w:r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 xml:space="preserve">авчого </w:t>
      </w:r>
      <w:r>
        <w:rPr>
          <w:sz w:val="28"/>
          <w:szCs w:val="28"/>
        </w:rPr>
        <w:t>ком</w:t>
      </w:r>
      <w:r>
        <w:rPr>
          <w:sz w:val="28"/>
          <w:szCs w:val="28"/>
          <w:lang w:val="uk-UA"/>
        </w:rPr>
        <w:t>ітету</w:t>
      </w:r>
      <w:r>
        <w:rPr>
          <w:sz w:val="28"/>
          <w:szCs w:val="28"/>
        </w:rPr>
        <w:t xml:space="preserve"> сільської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, суб’єктів господарювання, з використанням статистичних даних про розвиток населених пунктів за попередній та поточний роки, прогнозних тенденцій на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рік.</w:t>
      </w:r>
    </w:p>
    <w:p w:rsidR="00106650" w:rsidRDefault="00106650" w:rsidP="00106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У Програмі визначено цілі та завдання соціально-економічної та культурної політики сільської ради на 2017 р., спрямовані на розвиток села – роботи з  благоустрою, виконання будівельних та ремонтних робіт на об’єктах комунальної та інших форм власності, поповнення дохідної частини бюджету, з метою формування якісного та безпечного середовища життєдіяльності населення Великожитинської сільської ради.</w:t>
      </w:r>
    </w:p>
    <w:p w:rsidR="00106650" w:rsidRDefault="002845A2" w:rsidP="00106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06650">
        <w:rPr>
          <w:sz w:val="28"/>
          <w:szCs w:val="28"/>
          <w:lang w:val="uk-UA"/>
        </w:rPr>
        <w:t>Заходи даної Програми спрямовані на покращення соціально-економічного та культурного розвитку сільського населення та благоустрою сіл сільської ради. Заходи Програми фінансуються за рахунок коштів бюджету Великожитинської сільської ради, субвенцій з державного бюджету, коштів підприємств та інвесторів.</w:t>
      </w:r>
    </w:p>
    <w:p w:rsidR="00106650" w:rsidRDefault="002845A2" w:rsidP="00106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06650">
        <w:rPr>
          <w:sz w:val="28"/>
          <w:szCs w:val="28"/>
          <w:lang w:val="uk-UA"/>
        </w:rPr>
        <w:t>У процесі виконання Програма може уточнюватися. Зміни і доповнення до Програми затверджуються Великожитинською сільською радою за поданням сільського голови.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Стратегічною метою сільської ради є виконання наступних робіт: 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-  продовжити роботу по </w:t>
      </w:r>
      <w:r w:rsidR="00F72013">
        <w:rPr>
          <w:sz w:val="28"/>
          <w:szCs w:val="28"/>
          <w:lang w:val="uk-UA"/>
        </w:rPr>
        <w:t xml:space="preserve">капітальному ремонту асфальтного покриття  та </w:t>
      </w:r>
      <w:r>
        <w:rPr>
          <w:sz w:val="28"/>
          <w:szCs w:val="28"/>
          <w:lang w:val="uk-UA"/>
        </w:rPr>
        <w:t xml:space="preserve">облаштуванню  вулиць населених пунктів сільської ради біло-щебеневим покриттям: 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06650" w:rsidRPr="004300C7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r w:rsidRPr="00236EAC">
        <w:rPr>
          <w:sz w:val="28"/>
          <w:szCs w:val="28"/>
          <w:u w:val="single"/>
          <w:lang w:val="uk-UA"/>
        </w:rPr>
        <w:t>с. Великий Житин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вул. Дровальова, </w:t>
      </w:r>
      <w:r w:rsidR="00BB0660">
        <w:rPr>
          <w:sz w:val="28"/>
          <w:szCs w:val="28"/>
        </w:rPr>
        <w:t>вул. Зарічна</w:t>
      </w:r>
      <w:r>
        <w:rPr>
          <w:sz w:val="28"/>
          <w:szCs w:val="28"/>
        </w:rPr>
        <w:t xml:space="preserve"> вул. Польова, </w:t>
      </w:r>
      <w:r w:rsidR="00F72013">
        <w:rPr>
          <w:sz w:val="28"/>
          <w:szCs w:val="28"/>
          <w:lang w:val="uk-UA"/>
        </w:rPr>
        <w:t xml:space="preserve"> вул. Незалежності з провулками, </w:t>
      </w:r>
      <w:r>
        <w:rPr>
          <w:sz w:val="28"/>
          <w:szCs w:val="28"/>
          <w:lang w:val="uk-UA"/>
        </w:rPr>
        <w:t xml:space="preserve">частина вул.Зелена; </w:t>
      </w:r>
      <w:r w:rsidR="00F72013">
        <w:rPr>
          <w:sz w:val="28"/>
          <w:szCs w:val="28"/>
          <w:lang w:val="uk-UA"/>
        </w:rPr>
        <w:t>вул. Приходька.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.</w:t>
      </w:r>
      <w:r>
        <w:rPr>
          <w:color w:val="000000"/>
          <w:sz w:val="28"/>
          <w:szCs w:val="28"/>
          <w:u w:val="single"/>
        </w:rPr>
        <w:t>Малий Житин:</w:t>
      </w:r>
      <w:r>
        <w:t xml:space="preserve"> </w:t>
      </w:r>
      <w:r w:rsidRPr="003974F1">
        <w:rPr>
          <w:sz w:val="28"/>
          <w:szCs w:val="28"/>
          <w:lang w:val="uk-UA"/>
        </w:rPr>
        <w:t xml:space="preserve">частина </w:t>
      </w:r>
      <w:r>
        <w:rPr>
          <w:sz w:val="28"/>
          <w:szCs w:val="28"/>
        </w:rPr>
        <w:t xml:space="preserve">вул. Приходька, </w:t>
      </w:r>
      <w:r>
        <w:rPr>
          <w:sz w:val="28"/>
          <w:szCs w:val="28"/>
          <w:lang w:val="uk-UA"/>
        </w:rPr>
        <w:t xml:space="preserve">частина </w:t>
      </w:r>
      <w:r>
        <w:rPr>
          <w:sz w:val="28"/>
          <w:szCs w:val="28"/>
        </w:rPr>
        <w:t>вул. Берегова.</w:t>
      </w:r>
    </w:p>
    <w:p w:rsidR="00106650" w:rsidRPr="004300C7" w:rsidRDefault="00106650" w:rsidP="00106650">
      <w:pPr>
        <w:shd w:val="clear" w:color="auto" w:fill="FFFFFF"/>
        <w:jc w:val="both"/>
        <w:rPr>
          <w:sz w:val="28"/>
          <w:szCs w:val="28"/>
          <w:lang w:val="uk-UA"/>
        </w:rPr>
      </w:pPr>
      <w:r w:rsidRPr="004300C7">
        <w:rPr>
          <w:color w:val="000000"/>
          <w:sz w:val="28"/>
          <w:szCs w:val="28"/>
          <w:lang w:val="uk-UA"/>
        </w:rPr>
        <w:t xml:space="preserve"> с.</w:t>
      </w:r>
      <w:r w:rsidRPr="004300C7">
        <w:rPr>
          <w:color w:val="000000"/>
          <w:sz w:val="28"/>
          <w:szCs w:val="28"/>
          <w:u w:val="single"/>
          <w:lang w:val="uk-UA"/>
        </w:rPr>
        <w:t>Бармаки:</w:t>
      </w:r>
      <w:r w:rsidRPr="004300C7">
        <w:rPr>
          <w:sz w:val="28"/>
          <w:szCs w:val="28"/>
          <w:lang w:val="uk-UA"/>
        </w:rPr>
        <w:t xml:space="preserve"> вул. Лесі Українки, вул. Шевченка, вул. Б</w:t>
      </w:r>
      <w:r w:rsidRPr="004300C7">
        <w:rPr>
          <w:sz w:val="28"/>
          <w:szCs w:val="28"/>
        </w:rPr>
        <w:t>ерегова, вул. Робітнича,</w:t>
      </w:r>
      <w:r w:rsidRPr="004300C7">
        <w:rPr>
          <w:sz w:val="28"/>
          <w:szCs w:val="28"/>
          <w:lang w:val="uk-UA"/>
        </w:rPr>
        <w:t xml:space="preserve"> вул. Вереснева,</w:t>
      </w:r>
      <w:r w:rsidRPr="004300C7">
        <w:rPr>
          <w:sz w:val="28"/>
          <w:szCs w:val="28"/>
        </w:rPr>
        <w:t xml:space="preserve"> вул. Дачна,</w:t>
      </w:r>
      <w:r w:rsidRPr="004300C7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Pr="004300C7">
        <w:rPr>
          <w:sz w:val="28"/>
          <w:szCs w:val="28"/>
          <w:lang w:val="uk-UA"/>
        </w:rPr>
        <w:t>Нова,</w:t>
      </w:r>
      <w:r w:rsidRPr="004300C7">
        <w:rPr>
          <w:sz w:val="28"/>
          <w:szCs w:val="28"/>
        </w:rPr>
        <w:t xml:space="preserve">  вул. Гарна, </w:t>
      </w:r>
      <w:r w:rsidRPr="004300C7">
        <w:rPr>
          <w:sz w:val="28"/>
          <w:szCs w:val="28"/>
          <w:lang w:val="uk-UA"/>
        </w:rPr>
        <w:t>вул. Молодіжна</w:t>
      </w:r>
      <w:r>
        <w:rPr>
          <w:sz w:val="28"/>
          <w:szCs w:val="28"/>
          <w:lang w:val="uk-UA"/>
        </w:rPr>
        <w:t>.</w:t>
      </w:r>
      <w:r w:rsidRPr="004300C7">
        <w:rPr>
          <w:sz w:val="28"/>
          <w:szCs w:val="28"/>
          <w:lang w:val="uk-UA"/>
        </w:rPr>
        <w:t>;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поступове проведення робіт з реконструкції вулиць населених пунктів  сільської ради мережею  освітлення: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u w:val="single"/>
        </w:rPr>
        <w:t>Великий Житин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Вулиці: Польова, </w:t>
      </w:r>
      <w:r>
        <w:rPr>
          <w:color w:val="000000"/>
          <w:sz w:val="28"/>
          <w:szCs w:val="28"/>
          <w:lang w:val="uk-UA"/>
        </w:rPr>
        <w:t>частина вулиці Набережної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частина вулиці</w:t>
      </w:r>
      <w:r>
        <w:rPr>
          <w:color w:val="000000"/>
          <w:sz w:val="28"/>
          <w:szCs w:val="28"/>
        </w:rPr>
        <w:t xml:space="preserve"> Зелена, </w:t>
      </w:r>
      <w:r>
        <w:rPr>
          <w:color w:val="000000"/>
          <w:sz w:val="28"/>
          <w:szCs w:val="28"/>
          <w:lang w:val="uk-UA"/>
        </w:rPr>
        <w:t>провулок Фермський,</w:t>
      </w:r>
      <w:r w:rsidR="002845A2">
        <w:rPr>
          <w:color w:val="000000"/>
          <w:sz w:val="28"/>
          <w:szCs w:val="28"/>
          <w:lang w:val="uk-UA"/>
        </w:rPr>
        <w:t xml:space="preserve"> вул. Садова з провулками, вул. Грунтова з провулками, провулок Зоряний </w:t>
      </w:r>
      <w:r>
        <w:rPr>
          <w:color w:val="000000"/>
          <w:sz w:val="28"/>
          <w:szCs w:val="28"/>
        </w:rPr>
        <w:t>.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Бармаки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Вулиці: Шевченка, Берегова, Лесі  Українки, Довга,  Вільна</w:t>
      </w:r>
      <w:r w:rsidR="00F72013">
        <w:rPr>
          <w:color w:val="000000"/>
          <w:sz w:val="28"/>
          <w:szCs w:val="28"/>
          <w:lang w:val="uk-UA"/>
        </w:rPr>
        <w:t>, Дачна, Горбиста, Коротка, Крута, Вільна, Нова, Молодіжна, Гарна, Сонячна, Наливайка, Польова</w:t>
      </w:r>
      <w:r>
        <w:rPr>
          <w:sz w:val="28"/>
          <w:szCs w:val="28"/>
          <w:lang w:val="uk-UA"/>
        </w:rPr>
        <w:t>;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поточний ремонт дитячого садка в селі Малий Житин;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911171">
        <w:rPr>
          <w:sz w:val="28"/>
          <w:szCs w:val="28"/>
          <w:lang w:val="uk-UA"/>
        </w:rPr>
        <w:t>поточний ремонт</w:t>
      </w:r>
      <w:r>
        <w:rPr>
          <w:sz w:val="28"/>
          <w:szCs w:val="28"/>
          <w:lang w:val="uk-UA"/>
        </w:rPr>
        <w:t xml:space="preserve"> Бармаківського  ДНЗ «Джерельце» Великожитинської сільської ради;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911171">
        <w:rPr>
          <w:sz w:val="28"/>
          <w:szCs w:val="28"/>
          <w:lang w:val="uk-UA"/>
        </w:rPr>
        <w:t>бла</w:t>
      </w:r>
      <w:r>
        <w:rPr>
          <w:sz w:val="28"/>
          <w:szCs w:val="28"/>
          <w:lang w:val="uk-UA"/>
        </w:rPr>
        <w:t>гоустрій території Бармаківського  ДНЗ «Джерельце» Великожитинської сільської ради;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виготовлення проектно-кошторисної документації на капітальний ремонт даху  та підвального приміщення  будинку культури  села Великий Житин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1117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апітальний ремонт даху та підвального приміщення  будинку культури  села Великий Житин;</w:t>
      </w:r>
    </w:p>
    <w:p w:rsidR="00106650" w:rsidRDefault="00106650" w:rsidP="0010665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зміна  меж населених пунктів;</w:t>
      </w:r>
    </w:p>
    <w:p w:rsidR="00106650" w:rsidRDefault="00106650" w:rsidP="0091117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розроблення генеральних  планів забудови сіл Малий Житин та Бармаки;</w:t>
      </w:r>
      <w:r w:rsidR="002845A2">
        <w:rPr>
          <w:sz w:val="28"/>
          <w:szCs w:val="28"/>
          <w:lang w:val="uk-UA"/>
        </w:rPr>
        <w:t xml:space="preserve">                   </w:t>
      </w:r>
      <w:r w:rsidR="00911171">
        <w:rPr>
          <w:sz w:val="28"/>
          <w:szCs w:val="28"/>
          <w:lang w:val="uk-UA"/>
        </w:rPr>
        <w:t>- в</w:t>
      </w:r>
      <w:r>
        <w:rPr>
          <w:sz w:val="28"/>
          <w:szCs w:val="28"/>
          <w:lang w:val="uk-UA"/>
        </w:rPr>
        <w:t>иготовлення проектно-кошторисної документац</w:t>
      </w:r>
      <w:r w:rsidR="00911171">
        <w:rPr>
          <w:sz w:val="28"/>
          <w:szCs w:val="28"/>
          <w:lang w:val="uk-UA"/>
        </w:rPr>
        <w:t xml:space="preserve">ії на добудову Великожитинської </w:t>
      </w:r>
      <w:r>
        <w:rPr>
          <w:sz w:val="28"/>
          <w:szCs w:val="28"/>
          <w:lang w:val="uk-UA"/>
        </w:rPr>
        <w:t>ЗОШ І-ІІІ ступенів;</w:t>
      </w:r>
      <w:r w:rsidR="00911171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- </w:t>
      </w:r>
      <w:r w:rsidR="0091117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иготовлення проектно-кошторисної документації на будівництво амбулаторії в селі Бармаки;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поточного ремонту (очистки меліоративних каналів осушувальної системи «Житин-Городище») з метою ліквідації підтоплення сільгоспугідь біля села Великий Житин, Малий Житин;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911171">
        <w:rPr>
          <w:sz w:val="28"/>
          <w:szCs w:val="28"/>
          <w:lang w:val="uk-UA"/>
        </w:rPr>
        <w:t xml:space="preserve"> буд</w:t>
      </w:r>
      <w:r>
        <w:rPr>
          <w:sz w:val="28"/>
          <w:szCs w:val="28"/>
          <w:lang w:val="uk-UA"/>
        </w:rPr>
        <w:t>івництв</w:t>
      </w:r>
      <w:r w:rsidR="0091117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911171">
        <w:rPr>
          <w:sz w:val="28"/>
          <w:szCs w:val="28"/>
          <w:lang w:val="uk-UA"/>
        </w:rPr>
        <w:t>сільського стадіону</w:t>
      </w:r>
      <w:r>
        <w:rPr>
          <w:sz w:val="28"/>
          <w:szCs w:val="28"/>
          <w:lang w:val="uk-UA"/>
        </w:rPr>
        <w:t xml:space="preserve"> біля села Бармаки;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благоустрій території  біля будинку культури, зокрема освітлення території будинку культури, встановлення лавок, облаштування дитячого майданчика.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виділення коштів на благоустрій населених пунктів, благоустрій кладовищ, зрізання дерев і кущів;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виділення коштів на облаштування пішохідної доріжки </w:t>
      </w:r>
      <w:r w:rsidR="00911171">
        <w:rPr>
          <w:sz w:val="28"/>
          <w:szCs w:val="28"/>
          <w:lang w:val="uk-UA"/>
        </w:rPr>
        <w:t xml:space="preserve"> в селі Великий Житин на</w:t>
      </w:r>
      <w:r>
        <w:rPr>
          <w:sz w:val="28"/>
          <w:szCs w:val="28"/>
          <w:lang w:val="uk-UA"/>
        </w:rPr>
        <w:t xml:space="preserve"> вулиці Рівненська</w:t>
      </w:r>
      <w:r w:rsidR="00911171">
        <w:rPr>
          <w:sz w:val="28"/>
          <w:szCs w:val="28"/>
          <w:lang w:val="uk-UA"/>
        </w:rPr>
        <w:t xml:space="preserve"> (від будинку культури до будинку Процюк Оксани Миколаївни)</w:t>
      </w:r>
      <w:r>
        <w:rPr>
          <w:sz w:val="28"/>
          <w:szCs w:val="28"/>
          <w:lang w:val="uk-UA"/>
        </w:rPr>
        <w:t>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11171">
        <w:rPr>
          <w:sz w:val="28"/>
          <w:szCs w:val="28"/>
          <w:lang w:val="uk-UA"/>
        </w:rPr>
        <w:t xml:space="preserve"> облаштування</w:t>
      </w:r>
      <w:r>
        <w:rPr>
          <w:sz w:val="28"/>
          <w:szCs w:val="28"/>
          <w:lang w:val="uk-UA"/>
        </w:rPr>
        <w:t xml:space="preserve"> футбольних полів  на території сільської ради;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будівництво дитячих майданчиків;</w:t>
      </w:r>
    </w:p>
    <w:p w:rsidR="00911171" w:rsidRDefault="00911171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-встановлення пожежних гідрантів та облаштування пожежних водойм в населених пунктах сільської ради</w:t>
      </w:r>
    </w:p>
    <w:p w:rsidR="00106650" w:rsidRDefault="00106650" w:rsidP="00106650">
      <w:pPr>
        <w:pStyle w:val="a3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реалізаці</w:t>
      </w:r>
      <w:r w:rsidR="00911171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програми громадських робіт</w:t>
      </w:r>
      <w:r>
        <w:rPr>
          <w:rFonts w:cs="Arial"/>
          <w:sz w:val="28"/>
          <w:szCs w:val="28"/>
        </w:rPr>
        <w:t xml:space="preserve">  на території сільської ради за рахунок коштів місцевого бюджету</w:t>
      </w:r>
      <w:r>
        <w:rPr>
          <w:rFonts w:cs="Arial"/>
          <w:sz w:val="28"/>
          <w:szCs w:val="28"/>
          <w:lang w:val="uk-UA"/>
        </w:rPr>
        <w:t>;</w:t>
      </w:r>
    </w:p>
    <w:p w:rsidR="00106650" w:rsidRDefault="00106650" w:rsidP="00106650">
      <w:pPr>
        <w:pStyle w:val="a3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-  реалізаці</w:t>
      </w:r>
      <w:r w:rsidR="00911171">
        <w:rPr>
          <w:rFonts w:cs="Arial"/>
          <w:sz w:val="28"/>
          <w:szCs w:val="28"/>
          <w:lang w:val="uk-UA"/>
        </w:rPr>
        <w:t>я</w:t>
      </w:r>
      <w:r>
        <w:rPr>
          <w:rFonts w:cs="Arial"/>
          <w:sz w:val="28"/>
          <w:szCs w:val="28"/>
          <w:lang w:val="uk-UA"/>
        </w:rPr>
        <w:t xml:space="preserve"> програми відпочинку та оздоровлення дітей на 2015-2017 роки;</w:t>
      </w:r>
    </w:p>
    <w:p w:rsidR="00106650" w:rsidRDefault="00106650" w:rsidP="00106650">
      <w:pPr>
        <w:pStyle w:val="a3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-  реалізаці</w:t>
      </w:r>
      <w:r w:rsidR="00911171">
        <w:rPr>
          <w:rFonts w:cs="Arial"/>
          <w:sz w:val="28"/>
          <w:szCs w:val="28"/>
          <w:lang w:val="uk-UA"/>
        </w:rPr>
        <w:t>я</w:t>
      </w:r>
      <w:r>
        <w:rPr>
          <w:rFonts w:cs="Arial"/>
          <w:sz w:val="28"/>
          <w:szCs w:val="28"/>
          <w:lang w:val="uk-UA"/>
        </w:rPr>
        <w:t xml:space="preserve"> цільової програми соціального захисту населення «Турбота» на 2017 рік;</w:t>
      </w:r>
    </w:p>
    <w:p w:rsidR="00106650" w:rsidRDefault="00106650" w:rsidP="00106650">
      <w:pPr>
        <w:pStyle w:val="a3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 -  реалізації програми  «Програма розвитку міжнародної співпраці на 2016-2018 роки»;</w:t>
      </w:r>
    </w:p>
    <w:p w:rsidR="00106650" w:rsidRDefault="00106650" w:rsidP="00106650">
      <w:pPr>
        <w:pStyle w:val="a3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 - реалізаці</w:t>
      </w:r>
      <w:r w:rsidR="00911171">
        <w:rPr>
          <w:rFonts w:cs="Arial"/>
          <w:sz w:val="28"/>
          <w:szCs w:val="28"/>
          <w:lang w:val="uk-UA"/>
        </w:rPr>
        <w:t>я</w:t>
      </w:r>
      <w:r>
        <w:rPr>
          <w:rFonts w:cs="Arial"/>
          <w:sz w:val="28"/>
          <w:szCs w:val="28"/>
          <w:lang w:val="uk-UA"/>
        </w:rPr>
        <w:t xml:space="preserve"> програми забезпечення нагляду та належного утримання зовнішнього протипожежного водопостачання населених пунктів Великожитинської сільської ради на 2015-2018 роки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11171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виплат</w:t>
      </w:r>
      <w:r w:rsidR="00EB49E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матеріальної допомоги, на виконання спортивних програм,   підліткового клубу «Юність» та підліткового клубу за місцем перебування в селі Бармаки;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обладнання довгострокового користування в ДНЗ ЗР «Колосок», ДНЗ ЗР «Джерельце» та дитячого садка в селі Малий Житин</w:t>
      </w:r>
      <w:r w:rsidR="00EB49E2">
        <w:rPr>
          <w:sz w:val="28"/>
          <w:szCs w:val="28"/>
          <w:lang w:val="uk-UA"/>
        </w:rPr>
        <w:t>;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EB49E2">
        <w:rPr>
          <w:sz w:val="28"/>
          <w:szCs w:val="28"/>
          <w:lang w:val="uk-UA"/>
        </w:rPr>
        <w:t>проведення робіт по</w:t>
      </w:r>
      <w:r>
        <w:rPr>
          <w:sz w:val="28"/>
          <w:szCs w:val="28"/>
          <w:lang w:val="uk-UA"/>
        </w:rPr>
        <w:t xml:space="preserve"> встановлення знаків із геральдичною символікою населених пунктів Великий Житин, Малий Житин, Бармаки. 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Загальний очікуваний ефект від реалізації програмних цілей – підвищення рівня благоустрою населених пунктів  Великожитинської сільської ради.</w:t>
      </w: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Для формування та кращого розвитку агропромислового комплексу поставлено наступні цілі: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створити сприятливі умови для розвитку сільськогосподарських  господарств та поліпшення умов проживання населення,  підвищення ефективності використання земель.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205"/>
        <w:gridCol w:w="3696"/>
      </w:tblGrid>
      <w:tr w:rsidR="00106650" w:rsidRPr="00E73BDB" w:rsidTr="0091117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Підвищення ефективності використання земель сільськогосподарського призначення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Постійна комісія з   питань земельних відносин, охорони навколишнього середовища та соціального  </w:t>
            </w:r>
            <w:r w:rsidRPr="00E73BDB">
              <w:rPr>
                <w:sz w:val="28"/>
                <w:szCs w:val="28"/>
                <w:lang w:val="uk-UA"/>
              </w:rPr>
              <w:lastRenderedPageBreak/>
              <w:t>розвитку села.</w:t>
            </w:r>
          </w:p>
        </w:tc>
      </w:tr>
      <w:tr w:rsidR="00106650" w:rsidRPr="00E73BDB" w:rsidTr="0091117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Активізувати роботу по виготовленню державних актів взамін сертифікатів на земельні частки (паї)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голова, спеціаліст – землевпорядник</w:t>
            </w:r>
          </w:p>
        </w:tc>
      </w:tr>
      <w:tr w:rsidR="00106650" w:rsidRPr="00E73BDB" w:rsidTr="0091117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Активізація роботи з продажу на аукціонах земельних ділянок та прав власності на них для реалізації інвестиційних проектів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</w:tr>
      <w:tr w:rsidR="00106650" w:rsidRPr="00E73BDB" w:rsidTr="0091117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 Продовжити роботу серед орендарів </w:t>
            </w:r>
          </w:p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 щодо розроблення проектів землеустрою, що забезпечують еколого – економічне  обґрунтування  сівозмін  та впорядкування  угідь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</w:tr>
    </w:tbl>
    <w:p w:rsidR="00106650" w:rsidRDefault="00106650" w:rsidP="00106650">
      <w:pPr>
        <w:ind w:firstLine="720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Основною ціллю на 2017 рік щодо забезпечення житлом громадян є</w:t>
      </w:r>
    </w:p>
    <w:p w:rsidR="00106650" w:rsidRDefault="00106650" w:rsidP="001066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створення умов для будівництва доступного житла громадянам, які потребують поліпшення житлових умов відповідно до законодавства.</w:t>
      </w:r>
    </w:p>
    <w:p w:rsidR="00106650" w:rsidRDefault="00106650" w:rsidP="00106650">
      <w:pPr>
        <w:ind w:firstLine="720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Основними цілями розвитку транспортно-дорожнього комплексу сільської ради є: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потреб населення якісними та безпечними транспортними послугами.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Утримання, ремонт і розвиток мережі автомобільних доріг загального користування.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86"/>
        <w:gridCol w:w="3714"/>
      </w:tblGrid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Проводити поточний ремонт доріг населених пунктів сільської ради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</w:t>
            </w:r>
            <w:r w:rsidR="00EB49E2">
              <w:rPr>
                <w:sz w:val="28"/>
                <w:szCs w:val="28"/>
                <w:lang w:val="uk-UA"/>
              </w:rPr>
              <w:t>, в</w:t>
            </w:r>
            <w:r w:rsidR="00EB49E2" w:rsidRPr="00E73BDB">
              <w:rPr>
                <w:sz w:val="28"/>
                <w:szCs w:val="28"/>
                <w:lang w:val="uk-UA"/>
              </w:rPr>
              <w:t>иконавчий комітет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Створити безпечні  умови на дорогах комунальної власності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Провести паспортизацію вулиць населених пунктів сільської ради.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pStyle w:val="a3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виділення коштів на облаштування пішохідної доріжки на вулиці Рівненська.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Комісія з питань бюджету , фінансів та податку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ІV. Основними цілями розвитку торгівлі та  послуг у 2017 році є: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Формування ефективної торгівельної мережі  для безперебійного задоволення потреб населення в продуктах харчування та товарах першої необхідності.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сприятливих умов для розвитку інфраструктури  торгівлі, громадського харчування та побутових послуг.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186"/>
        <w:gridCol w:w="3713"/>
      </w:tblGrid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Відкрити на території сільської ради перукарню.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EB49E2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Виконавчий комітет </w:t>
            </w:r>
            <w:r>
              <w:rPr>
                <w:sz w:val="28"/>
                <w:szCs w:val="28"/>
                <w:lang w:val="uk-UA"/>
              </w:rPr>
              <w:t>с</w:t>
            </w:r>
            <w:r w:rsidR="00106650" w:rsidRPr="00E73BDB">
              <w:rPr>
                <w:sz w:val="28"/>
                <w:szCs w:val="28"/>
                <w:lang w:val="uk-UA"/>
              </w:rPr>
              <w:t>ільський голова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Сприяння насиченню споживчого ринку якісними та безпечними товарами.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EB49E2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  <w:r>
              <w:rPr>
                <w:sz w:val="28"/>
                <w:szCs w:val="28"/>
                <w:lang w:val="uk-UA"/>
              </w:rPr>
              <w:t>, сільський голова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Провести роз’яснювальну роботу серед підприємців щодо необхідності створення у магазинах куточків з продажу книжок та друкованих видань.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</w:t>
            </w:r>
            <w:r w:rsidR="00EB49E2" w:rsidRPr="00E73BDB">
              <w:rPr>
                <w:sz w:val="28"/>
                <w:szCs w:val="28"/>
                <w:lang w:val="uk-UA"/>
              </w:rPr>
              <w:t xml:space="preserve"> </w:t>
            </w:r>
            <w:r w:rsidR="00EB49E2">
              <w:rPr>
                <w:sz w:val="28"/>
                <w:szCs w:val="28"/>
                <w:lang w:val="uk-UA"/>
              </w:rPr>
              <w:t>в</w:t>
            </w:r>
            <w:r w:rsidR="00EB49E2" w:rsidRPr="00E73BDB">
              <w:rPr>
                <w:sz w:val="28"/>
                <w:szCs w:val="28"/>
                <w:lang w:val="uk-UA"/>
              </w:rPr>
              <w:t>иконавчий комітет</w:t>
            </w:r>
          </w:p>
          <w:p w:rsidR="00EB49E2" w:rsidRPr="00E73BDB" w:rsidRDefault="00EB49E2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Основними цілями податково-бюджетної сфери на 2017 рік є: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Проведення послідовної та ефективної податково-бюджетної політики,</w:t>
      </w:r>
    </w:p>
    <w:p w:rsidR="00106650" w:rsidRDefault="00106650" w:rsidP="001066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збалансованості показників бюджету на 2017 рік, дотримання жорсткої фінансової дисципліни, співфінансування                             утримання комунальних організацій і установ.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81"/>
        <w:gridCol w:w="3719"/>
      </w:tblGrid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виконання затверджених показників із надходження податків і зборів до бюджету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Головний бухгалтер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Підвищення ефективності використання бюджетних коштів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Головний бухгалтер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Співфінансування утримання комунальних організацій і установ.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Головний бухгалтер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І.Основними цілями розвитку малого підприємництва на 2017 рік є: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в населених пунктах сільської ради сприятливого підприємницького середовища,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Підвищення інформаційно-консультативної та навчально-методичної підтримки розвитку малого бізнесу.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87"/>
        <w:gridCol w:w="3713"/>
      </w:tblGrid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Виконання заходів програми розвитку малого підприємництва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Сприяння у фінансово-кредитній підтримці розвитку малого підприємництва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Сприяння оформленню документів дозвільного характеру.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ІІ. Основними цілями сфери соціального захисту населення на 2017рік є: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ефективності соціального обслуговування та забезпечення соціального захисту вразливих верст населення.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заходів щодо забезпечення нормальної життєдіяльності та оздоровлення  пільгової категорії громадян.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93"/>
        <w:gridCol w:w="3707"/>
      </w:tblGrid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безперешкодного доступу для осіб з обмеженими фізичними можливостями та інших мало мобільних верств населення до об’єктів соціальної інфраструктури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належного рівня соціального обслуговування громадян сільської ради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Соціальні працівники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комплексного захисту громадян та дітей, які постраждали від аварії на ЧАЄС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Виділення коштів на матеріальну допомогу учасникам бойових дій, вдовам, малозабезпеченим верствам населення, учасників бойових дій, учасників АТО, та на  поховання малозабезпечених верств населення.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6520EF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EB49E2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</w:t>
            </w:r>
            <w:r w:rsidR="00106650">
              <w:rPr>
                <w:rFonts w:cs="Arial"/>
                <w:sz w:val="28"/>
                <w:szCs w:val="28"/>
                <w:lang w:val="uk-UA"/>
              </w:rPr>
              <w:t>еалізаці</w:t>
            </w:r>
            <w:r>
              <w:rPr>
                <w:rFonts w:cs="Arial"/>
                <w:sz w:val="28"/>
                <w:szCs w:val="28"/>
                <w:lang w:val="uk-UA"/>
              </w:rPr>
              <w:t>я</w:t>
            </w:r>
            <w:r w:rsidR="00106650">
              <w:rPr>
                <w:rFonts w:cs="Arial"/>
                <w:sz w:val="28"/>
                <w:szCs w:val="28"/>
                <w:lang w:val="uk-UA"/>
              </w:rPr>
              <w:t xml:space="preserve"> цільової програми соціального </w:t>
            </w:r>
            <w:r w:rsidR="00106650">
              <w:rPr>
                <w:rFonts w:cs="Arial"/>
                <w:sz w:val="28"/>
                <w:szCs w:val="28"/>
                <w:lang w:val="uk-UA"/>
              </w:rPr>
              <w:lastRenderedPageBreak/>
              <w:t>захисту населення «Турбота» на 2017 рік;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BB066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lastRenderedPageBreak/>
              <w:t>Виконавчий комітет</w:t>
            </w:r>
          </w:p>
        </w:tc>
      </w:tr>
      <w:tr w:rsidR="00106650" w:rsidRPr="006520EF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EB49E2" w:rsidP="00911171">
            <w:pPr>
              <w:pStyle w:val="a3"/>
              <w:jc w:val="both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</w:t>
            </w:r>
            <w:r w:rsidR="00106650">
              <w:rPr>
                <w:rFonts w:cs="Arial"/>
                <w:sz w:val="28"/>
                <w:szCs w:val="28"/>
                <w:lang w:val="uk-UA"/>
              </w:rPr>
              <w:t>еалізації програми відпочинку та оздоровлення дітей на 2015-2017 роки;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BB066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ІІІ. Основними цілями розвитку охорони здоров’я на 2017 рік є: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якості та доступності медичних послуг.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Покращення ефективності профілактичної роботи, зниження рівня захворюваності та смертності населення,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матеріально-технічної бази ФАПів населених пунктів сільської ради, та медичних закладів  Рівненського району, де проходять обстеження та лікуються мешканці населених  пунктів Великожитинської сільської ради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93"/>
        <w:gridCol w:w="3707"/>
      </w:tblGrid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Виконання  заходів програм охорони здоров’я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комітет, зав. ФАПів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Вдосконалення організації кваліфікованого медичного супроводу дітей та вагітних жінок на всіх етапах надання медичної допомоги та медичне забезпечення дітей-сиріт та дітей, позбавлених батьківського піклування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Завідуючі ФАПів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зниження рівня захворюваності та смертності від серцево-судинних та серцево-мозкових захворювань та туберкульозу.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Завідуючі ФАПів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Реалізація заходів щодо забезпечення санітарно-епідеміологічного благополуччя на території сільської  ради, зокрема, проведення вакцинації населення, активізація профілактичної роботи щодо запобігання захворювань та пропаганда здорового способу життя.</w:t>
            </w:r>
          </w:p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Завідуючі ФАПів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Покращення якості медичного обслуговування населення шляхом фінансової підтримки.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Завідуючі ФАПів, 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Забезпечення соціально-незахищених верств населення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E73BDB">
              <w:rPr>
                <w:sz w:val="28"/>
                <w:szCs w:val="28"/>
                <w:lang w:val="uk-UA"/>
              </w:rPr>
              <w:t xml:space="preserve"> дітей – інвалідів безкоштовними ліками.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Завідуючі ФАПів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ІХ. Основними цілями розвитку освіти на 2017 рік є: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фінансування та утримання ДНЗ ЗР «Колосок», ДНЗ «Джерельце» та ДНЗ з короткотривалим перебуванням дітей «Барвінок».  Надання учням рівних умов доступу до якісного навчання.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рік: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84"/>
        <w:gridCol w:w="3716"/>
      </w:tblGrid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Покращення матеріально-технічної бази навчальних закладів сіл Бармаки, Малий  Житин, Великий Житин.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Проведення поточних ремонтів у загальноосвітніх школах на території сільської ради.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Директори шкіл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обладнання довгострокового користування в ДНЗ ЗР «Колосок», ДНЗ ЗР «Джерельце» та дитячого садка в селі Малий Житин.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завідувач ДНЗ ЗР «Колосок»</w:t>
            </w:r>
            <w:r>
              <w:rPr>
                <w:sz w:val="28"/>
                <w:szCs w:val="28"/>
                <w:lang w:val="uk-UA"/>
              </w:rPr>
              <w:t>, завідувач ДНЗ ЗР «Джерельце»</w:t>
            </w:r>
            <w:r w:rsidRPr="00E73BDB">
              <w:rPr>
                <w:sz w:val="28"/>
                <w:szCs w:val="28"/>
                <w:lang w:val="uk-UA"/>
              </w:rPr>
              <w:t>.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виготовлення проектно-кошторисної документації на добудову Великожитинської ЗОШ І-ІІІ ступенів;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сільської ради</w:t>
            </w:r>
          </w:p>
        </w:tc>
      </w:tr>
      <w:tr w:rsidR="00106650" w:rsidRPr="00E73BDB" w:rsidTr="0091117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106650" w:rsidP="00911171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B49E2">
              <w:rPr>
                <w:sz w:val="28"/>
                <w:szCs w:val="28"/>
                <w:lang w:val="uk-UA"/>
              </w:rPr>
              <w:t xml:space="preserve">Виділення коштів на проведення поточного ремонту </w:t>
            </w:r>
            <w:r>
              <w:rPr>
                <w:sz w:val="28"/>
                <w:szCs w:val="28"/>
                <w:lang w:val="uk-UA"/>
              </w:rPr>
              <w:t>Бармаківського  ДНЗ «Джерельце» Великожитинської сільської ради;</w:t>
            </w:r>
          </w:p>
          <w:p w:rsidR="00106650" w:rsidRDefault="00106650" w:rsidP="00911171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EB49E2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сільської ради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Х. Основною ціллю задоволення культурних потреб населення є</w:t>
      </w:r>
      <w:r>
        <w:rPr>
          <w:sz w:val="28"/>
          <w:szCs w:val="28"/>
          <w:lang w:val="uk-UA"/>
        </w:rPr>
        <w:t xml:space="preserve"> 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збереження, охорона та відродження культурної спадщини, підтримка аматорського мистецтва</w:t>
      </w:r>
      <w:r w:rsidR="00EB49E2">
        <w:rPr>
          <w:sz w:val="28"/>
          <w:szCs w:val="28"/>
          <w:lang w:val="uk-UA"/>
        </w:rPr>
        <w:t xml:space="preserve">, </w:t>
      </w:r>
      <w:r w:rsidR="008A5558">
        <w:rPr>
          <w:sz w:val="28"/>
          <w:szCs w:val="28"/>
          <w:lang w:val="uk-UA"/>
        </w:rPr>
        <w:t xml:space="preserve">міжнародна </w:t>
      </w:r>
      <w:r w:rsidR="00EB49E2">
        <w:rPr>
          <w:sz w:val="28"/>
          <w:szCs w:val="28"/>
          <w:lang w:val="uk-UA"/>
        </w:rPr>
        <w:t>співпраця</w:t>
      </w:r>
      <w:r>
        <w:rPr>
          <w:sz w:val="28"/>
          <w:szCs w:val="28"/>
          <w:lang w:val="uk-UA"/>
        </w:rPr>
        <w:t>.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182"/>
        <w:gridCol w:w="3717"/>
      </w:tblGrid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Збереження та розвиток закладу культури та публічної бібліотеки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Проведення традиційних свят, оглядів, конкурсів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Виділення коштів для фінансування гуртків при будинку культури.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 Виділення коштів для реалізації програми  «Програма розвитку міжнародної співпраці на 2016-2018 роки»;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8A5558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сільської ради, виконавчий комітет.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виготовлення проектно-кошторисної документації на капітальний ремонт даху  та підвального приміщення  будинку культури  села Великий Житин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8A5558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сільської ради, виконавчий комітет.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E73BD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106650" w:rsidP="00911171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капітальний ремонт даху та підвального приміщення  будинку культури  села Великий Житин.</w:t>
            </w:r>
          </w:p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8A5558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Депутати сільської ради,</w:t>
            </w:r>
            <w:r w:rsidRPr="00E73B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</w:t>
            </w:r>
            <w:r w:rsidR="00106650" w:rsidRPr="00E73BDB">
              <w:rPr>
                <w:sz w:val="28"/>
                <w:szCs w:val="28"/>
                <w:lang w:val="uk-UA"/>
              </w:rPr>
              <w:t>конавчий комітет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06650" w:rsidRPr="00E73BDB" w:rsidTr="0091117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Default="008A5558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106650">
              <w:rPr>
                <w:sz w:val="28"/>
                <w:szCs w:val="28"/>
                <w:lang w:val="uk-UA"/>
              </w:rPr>
              <w:t>лагоустрій території  біля будинку культури, зокрема освітлення території будинку культури, встановлення лавок, облаштування дитячого майданчика.</w:t>
            </w:r>
          </w:p>
          <w:p w:rsidR="00106650" w:rsidRDefault="00106650" w:rsidP="00911171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8A5558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Депутати сільської ради,</w:t>
            </w:r>
            <w:r w:rsidRPr="00E73B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</w:t>
            </w:r>
            <w:r w:rsidRPr="00E73BDB">
              <w:rPr>
                <w:sz w:val="28"/>
                <w:szCs w:val="28"/>
                <w:lang w:val="uk-UA"/>
              </w:rPr>
              <w:t>конавчий комітет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06650" w:rsidRDefault="00106650" w:rsidP="00106650">
      <w:pPr>
        <w:ind w:firstLine="720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ХІ. Основні цілі демографічного розвитку, забезпечення підтримки сімей, дітей та молоді, гендерної рівності на 2017 рік:</w:t>
      </w:r>
    </w:p>
    <w:p w:rsidR="00106650" w:rsidRDefault="00106650" w:rsidP="00106650">
      <w:pPr>
        <w:ind w:firstLine="720"/>
        <w:rPr>
          <w:b/>
          <w:sz w:val="28"/>
          <w:szCs w:val="28"/>
          <w:lang w:val="uk-UA"/>
        </w:rPr>
      </w:pP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1.Створення належних умов для всебічного розвитку сім</w:t>
      </w:r>
      <w:r>
        <w:rPr>
          <w:rFonts w:ascii="Times New Roman" w:eastAsia="MS Mincho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ї, забезпечення соціальної підтримки сімей, дітей та молоді, їх прав та законних інтересів;</w:t>
      </w: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Сприяння соціальному становленню і розвитку дітей та молоді;</w:t>
      </w: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3.Надання соціально-правового захисту дітям-сиротам та дітям, позбавленим батьківського піклування;</w:t>
      </w: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Попередження насильства в сім’ї;</w:t>
      </w: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Утвердження </w:t>
      </w:r>
      <w:r>
        <w:rPr>
          <w:rFonts w:ascii="Times New Roman" w:hAnsi="Times New Roman"/>
          <w:bCs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дерної рівності у суспільстві;</w:t>
      </w: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Організація оздоровлення, відпочинку та дозвілля дітей та молоді, формування здорового способу життя.</w:t>
      </w:r>
    </w:p>
    <w:p w:rsidR="00106650" w:rsidRDefault="00106650" w:rsidP="00106650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06650" w:rsidRDefault="00106650" w:rsidP="00106650">
      <w:pPr>
        <w:ind w:right="72" w:firstLine="720"/>
        <w:jc w:val="center"/>
        <w:rPr>
          <w:b/>
          <w:sz w:val="28"/>
          <w:szCs w:val="28"/>
        </w:rPr>
      </w:pPr>
    </w:p>
    <w:p w:rsidR="00106650" w:rsidRDefault="00106650" w:rsidP="00106650">
      <w:pPr>
        <w:ind w:right="72" w:firstLine="720"/>
        <w:jc w:val="center"/>
        <w:rPr>
          <w:b/>
          <w:sz w:val="28"/>
          <w:szCs w:val="28"/>
        </w:rPr>
      </w:pPr>
    </w:p>
    <w:p w:rsidR="00106650" w:rsidRDefault="00106650" w:rsidP="00106650">
      <w:pPr>
        <w:ind w:right="72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Основні завдання та заходи на 201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рік</w:t>
      </w:r>
    </w:p>
    <w:p w:rsidR="00106650" w:rsidRDefault="00106650" w:rsidP="00106650">
      <w:pPr>
        <w:ind w:right="72" w:firstLine="72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5325"/>
      </w:tblGrid>
      <w:tr w:rsidR="00106650" w:rsidTr="00911171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№ пор.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Завдання та заходи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Відповідальні за виконання</w:t>
            </w:r>
          </w:p>
        </w:tc>
      </w:tr>
      <w:tr w:rsidR="00106650" w:rsidTr="009111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сприятливого </w:t>
            </w:r>
            <w:r>
              <w:rPr>
                <w:sz w:val="28"/>
                <w:szCs w:val="28"/>
                <w:lang w:val="uk-UA"/>
              </w:rPr>
              <w:lastRenderedPageBreak/>
              <w:t>середовища для забезпечення зайнятості молоді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lastRenderedPageBreak/>
              <w:t>Сільський голова</w:t>
            </w:r>
          </w:p>
        </w:tc>
      </w:tr>
      <w:tr w:rsidR="00106650" w:rsidTr="009111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Інтеграція українського молодіжного руху до європейських та світових молодіжних структур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rFonts w:ascii="Times New Roman CYR" w:hAnsi="Times New Roman CYR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3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організації відпочинку та оздоровлення дітей та молоді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rFonts w:ascii="Times New Roman CYR" w:hAnsi="Times New Roman CYR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D17A7B" w:rsidTr="009111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4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заходів, спрямованих на забезпечення соціального та правового захисту сім’ї і жінок, гендерної рівності у суспільстві та запобігання насильству в сім</w:t>
            </w:r>
            <w:r>
              <w:rPr>
                <w:rFonts w:eastAsia="MS Mincho"/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Педагоги–організатори підліткових клубів, виконавчий комітет.</w:t>
            </w:r>
          </w:p>
        </w:tc>
      </w:tr>
      <w:tr w:rsidR="00106650" w:rsidTr="009111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діяльності підліткового клубу «Юність» та підліткового клубу за місцем перебування в селі Бармаки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tabs>
                <w:tab w:val="left" w:pos="11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Працівники підліткового клубу.</w:t>
            </w:r>
          </w:p>
        </w:tc>
      </w:tr>
    </w:tbl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ХІІ. Основними цілями розвитку фізичного виховання та спорту на 2017 рік є: 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Своєчасна організація та проведення матчів першості з футболу. 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Залучення всіх категорій населення до здорового способу життя через активні заняття спортом та фізичною культурою,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Фінансова підтримка та покращення матеріально-технічної бази ФК ”Зірка”</w:t>
      </w: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Основні завдання  та заходи на 2017 рік</w:t>
      </w:r>
    </w:p>
    <w:p w:rsidR="00106650" w:rsidRDefault="00106650" w:rsidP="00106650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186"/>
        <w:gridCol w:w="3714"/>
      </w:tblGrid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E73BDB">
              <w:rPr>
                <w:b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Забезпечення виконання </w:t>
            </w:r>
            <w:r>
              <w:rPr>
                <w:sz w:val="28"/>
                <w:szCs w:val="28"/>
                <w:lang w:val="uk-UA"/>
              </w:rPr>
              <w:t xml:space="preserve">спортивних </w:t>
            </w:r>
            <w:r w:rsidRPr="00E73BDB">
              <w:rPr>
                <w:sz w:val="28"/>
                <w:szCs w:val="28"/>
                <w:lang w:val="uk-UA"/>
              </w:rPr>
              <w:t>програм</w:t>
            </w:r>
            <w:r>
              <w:rPr>
                <w:sz w:val="28"/>
                <w:szCs w:val="28"/>
                <w:lang w:val="uk-UA"/>
              </w:rPr>
              <w:t xml:space="preserve"> на території сільської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Сприяння популяризації здорового способу життя з метою подолання суспільної байдужості до здоров’я нації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  <w:r w:rsidR="008A5558">
              <w:rPr>
                <w:sz w:val="28"/>
                <w:szCs w:val="28"/>
                <w:lang w:val="uk-UA"/>
              </w:rPr>
              <w:t>, депутати сільської ради.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Облаштування волейбольного  та футбольного поля в селі Великий Житин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Покращення матеріально-технічної бази ФК ”Зірка”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Створення СК «Житин»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обслуговування суддівських бригад, проведення матчів першості та розіграшу кубків Рівненського району з футболу.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транспортом футбольних команд для виїзних ігор.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8.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Забезпечення  команд спортивним інвентарем.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RPr="00E73BDB" w:rsidTr="00911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 xml:space="preserve">Будівництво </w:t>
            </w:r>
            <w:r w:rsidR="008A5558">
              <w:rPr>
                <w:sz w:val="28"/>
                <w:szCs w:val="28"/>
                <w:lang w:val="uk-UA"/>
              </w:rPr>
              <w:t>сільського стадіону</w:t>
            </w:r>
            <w:r>
              <w:rPr>
                <w:sz w:val="28"/>
                <w:szCs w:val="28"/>
                <w:lang w:val="uk-UA"/>
              </w:rPr>
              <w:t xml:space="preserve"> біля села Бармаки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50" w:rsidRPr="00E73BDB" w:rsidRDefault="00106650" w:rsidP="00911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3BDB"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</w:tbl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</w:p>
    <w:p w:rsidR="00106650" w:rsidRDefault="00106650" w:rsidP="00106650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ХІІІ. </w:t>
      </w:r>
      <w:r>
        <w:rPr>
          <w:b/>
          <w:sz w:val="28"/>
          <w:szCs w:val="28"/>
        </w:rPr>
        <w:t xml:space="preserve">Основні цілі </w:t>
      </w:r>
      <w:r>
        <w:rPr>
          <w:b/>
          <w:sz w:val="28"/>
          <w:szCs w:val="28"/>
          <w:lang w:val="uk-UA"/>
        </w:rPr>
        <w:t>у сфері регулювання земельних відносин,  та о</w:t>
      </w:r>
      <w:r>
        <w:rPr>
          <w:b/>
          <w:color w:val="000000"/>
          <w:sz w:val="28"/>
          <w:szCs w:val="28"/>
        </w:rPr>
        <w:t>хорон</w:t>
      </w:r>
      <w:r>
        <w:rPr>
          <w:b/>
          <w:color w:val="000000"/>
          <w:sz w:val="28"/>
          <w:szCs w:val="28"/>
          <w:lang w:val="uk-UA"/>
        </w:rPr>
        <w:t>и</w:t>
      </w:r>
      <w:r>
        <w:rPr>
          <w:b/>
          <w:color w:val="000000"/>
          <w:sz w:val="28"/>
          <w:szCs w:val="28"/>
        </w:rPr>
        <w:t xml:space="preserve"> навколишнього природного середовища </w:t>
      </w:r>
      <w:r>
        <w:rPr>
          <w:b/>
          <w:sz w:val="28"/>
          <w:szCs w:val="28"/>
        </w:rPr>
        <w:t>на 201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106650" w:rsidRDefault="00106650" w:rsidP="00106650">
      <w:pPr>
        <w:shd w:val="clear" w:color="auto" w:fill="FFFFFF"/>
        <w:ind w:firstLine="74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забезпечення реалізації державної політики у сфері охорони </w:t>
      </w:r>
      <w:r>
        <w:rPr>
          <w:color w:val="000000"/>
          <w:spacing w:val="7"/>
          <w:sz w:val="28"/>
          <w:szCs w:val="28"/>
          <w:lang w:val="uk-UA"/>
        </w:rPr>
        <w:t xml:space="preserve">довкілля, екологічної безпеки населення, раціонального використання, </w:t>
      </w:r>
      <w:r>
        <w:rPr>
          <w:color w:val="000000"/>
          <w:spacing w:val="2"/>
          <w:sz w:val="28"/>
          <w:szCs w:val="28"/>
          <w:lang w:val="uk-UA"/>
        </w:rPr>
        <w:t xml:space="preserve">відтворення та охорони природних, водних ресурсів. </w:t>
      </w:r>
    </w:p>
    <w:p w:rsidR="00106650" w:rsidRDefault="00106650" w:rsidP="00106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та заходи на 201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рік</w:t>
      </w:r>
    </w:p>
    <w:p w:rsidR="00106650" w:rsidRDefault="00106650" w:rsidP="00106650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4792"/>
        <w:gridCol w:w="4320"/>
      </w:tblGrid>
      <w:tr w:rsidR="00106650" w:rsidTr="00911171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пор.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і заходи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виконання </w:t>
            </w:r>
            <w:r>
              <w:rPr>
                <w:sz w:val="28"/>
                <w:lang w:val="uk-UA"/>
              </w:rPr>
              <w:t xml:space="preserve">обласної програми охорони довкілля, раціонального використання природних ресурсів та забезпечення екологічної безпеки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Недопущення скидів неочищених стічних вод у водні об'єкти на території сільської ради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Організація збору, транспортування, переробки та розміщення твердих побутових відходів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Облаштування під’їзду для забору води для пожежогасіння в селі Малий Житин з існуючої водойми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Проведення нормативно-грошової оцінки земель в межах населених пунктів сільської ради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Розроблення генеральних план</w:t>
            </w:r>
            <w:r w:rsidR="008A5558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забудови с</w:t>
            </w:r>
            <w:r w:rsidR="008A5558">
              <w:rPr>
                <w:sz w:val="28"/>
                <w:szCs w:val="28"/>
                <w:lang w:val="uk-UA"/>
              </w:rPr>
              <w:t>іл</w:t>
            </w:r>
            <w:r>
              <w:rPr>
                <w:sz w:val="28"/>
                <w:szCs w:val="28"/>
                <w:lang w:val="uk-UA"/>
              </w:rPr>
              <w:t xml:space="preserve"> Малий Житин</w:t>
            </w:r>
            <w:r w:rsidR="008A5558">
              <w:rPr>
                <w:sz w:val="28"/>
                <w:szCs w:val="28"/>
                <w:lang w:val="uk-UA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Бармаки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інвентаризації земель в межах населених пунктів  села Бармаки.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землевпорядник сільської ради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проведення геодезичної зйомки сіл  Бармаки.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землевпорядник сільської ради.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облаштування пішохідної доріжки по вулиці Рівненська;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спеціаліст-головний бухгалтер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інвентаризації земель в межах  села Бармаки;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землевпорядник сільської ради.</w:t>
            </w:r>
          </w:p>
        </w:tc>
      </w:tr>
      <w:tr w:rsidR="00106650" w:rsidRPr="007D4723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8A5558" w:rsidP="0091117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</w:t>
            </w:r>
            <w:r w:rsidR="00106650">
              <w:rPr>
                <w:sz w:val="28"/>
                <w:szCs w:val="28"/>
                <w:lang w:val="uk-UA"/>
              </w:rPr>
              <w:t>поточного ремонту(очистки меліоративних каналів осушувальної системи «Житин-Городище») з метою ліквідації підтоплення сільгоспугідь біля села Великий Житин, села Малий Житин.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комітет, </w:t>
            </w:r>
            <w:r w:rsidR="008A5558">
              <w:rPr>
                <w:sz w:val="28"/>
                <w:szCs w:val="28"/>
                <w:lang w:val="uk-UA"/>
              </w:rPr>
              <w:t xml:space="preserve">спеціаліст- </w:t>
            </w:r>
            <w:r>
              <w:rPr>
                <w:sz w:val="28"/>
                <w:szCs w:val="28"/>
                <w:lang w:val="uk-UA"/>
              </w:rPr>
              <w:t>землевпорядник сільської ради, спеціаліст-головний бухгалтер</w:t>
            </w:r>
          </w:p>
        </w:tc>
      </w:tr>
    </w:tbl>
    <w:p w:rsidR="00106650" w:rsidRDefault="00106650" w:rsidP="00106650">
      <w:pPr>
        <w:jc w:val="center"/>
        <w:rPr>
          <w:b/>
          <w:sz w:val="28"/>
          <w:szCs w:val="28"/>
          <w:lang w:val="uk-UA"/>
        </w:rPr>
      </w:pPr>
    </w:p>
    <w:p w:rsidR="00106650" w:rsidRDefault="00106650" w:rsidP="0010665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 </w:t>
      </w:r>
      <w:r>
        <w:rPr>
          <w:b/>
          <w:color w:val="000000"/>
          <w:sz w:val="28"/>
          <w:szCs w:val="28"/>
        </w:rPr>
        <w:t>Техногенна безпека</w:t>
      </w:r>
    </w:p>
    <w:p w:rsidR="00106650" w:rsidRPr="004300C7" w:rsidRDefault="00106650" w:rsidP="00106650">
      <w:pPr>
        <w:jc w:val="center"/>
        <w:rPr>
          <w:b/>
          <w:sz w:val="28"/>
          <w:szCs w:val="28"/>
          <w:lang w:val="uk-UA"/>
        </w:rPr>
      </w:pPr>
    </w:p>
    <w:p w:rsidR="00106650" w:rsidRDefault="00106650" w:rsidP="00106650">
      <w:pPr>
        <w:shd w:val="clear" w:color="auto" w:fill="FFFFFF"/>
        <w:ind w:firstLine="7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Основна ціль </w:t>
      </w:r>
      <w:r>
        <w:rPr>
          <w:b/>
          <w:sz w:val="28"/>
          <w:szCs w:val="28"/>
          <w:lang w:val="uk-UA"/>
        </w:rPr>
        <w:t xml:space="preserve">розвитку </w:t>
      </w:r>
      <w:r>
        <w:rPr>
          <w:b/>
          <w:color w:val="000000"/>
          <w:sz w:val="28"/>
          <w:szCs w:val="28"/>
          <w:lang w:val="uk-UA"/>
        </w:rPr>
        <w:t>т</w:t>
      </w:r>
      <w:r>
        <w:rPr>
          <w:b/>
          <w:color w:val="000000"/>
          <w:sz w:val="28"/>
          <w:szCs w:val="28"/>
        </w:rPr>
        <w:t>ехногенн</w:t>
      </w:r>
      <w:r>
        <w:rPr>
          <w:b/>
          <w:color w:val="000000"/>
          <w:sz w:val="28"/>
          <w:szCs w:val="28"/>
          <w:lang w:val="uk-UA"/>
        </w:rPr>
        <w:t>ої</w:t>
      </w:r>
      <w:r>
        <w:rPr>
          <w:b/>
          <w:color w:val="000000"/>
          <w:sz w:val="28"/>
          <w:szCs w:val="28"/>
        </w:rPr>
        <w:t xml:space="preserve"> безпек</w:t>
      </w:r>
      <w:r>
        <w:rPr>
          <w:b/>
          <w:color w:val="000000"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  <w:lang w:val="uk-UA"/>
        </w:rPr>
        <w:t xml:space="preserve">7 </w:t>
      </w:r>
      <w:r>
        <w:rPr>
          <w:b/>
          <w:sz w:val="28"/>
          <w:szCs w:val="28"/>
        </w:rPr>
        <w:t xml:space="preserve">рік - </w:t>
      </w:r>
      <w:r>
        <w:rPr>
          <w:sz w:val="28"/>
          <w:szCs w:val="28"/>
        </w:rPr>
        <w:t>запобігання виникненню надзвичайних ситуацій і подій техногенного та природного характеру, зниження негативних наслідків при їх виникненні.</w:t>
      </w:r>
    </w:p>
    <w:p w:rsidR="00106650" w:rsidRDefault="00106650" w:rsidP="00106650">
      <w:pPr>
        <w:rPr>
          <w:b/>
          <w:sz w:val="16"/>
          <w:szCs w:val="16"/>
        </w:rPr>
      </w:pPr>
    </w:p>
    <w:p w:rsidR="00106650" w:rsidRDefault="00106650" w:rsidP="00106650">
      <w:pPr>
        <w:jc w:val="center"/>
        <w:rPr>
          <w:b/>
          <w:sz w:val="28"/>
          <w:szCs w:val="28"/>
          <w:lang w:val="uk-UA"/>
        </w:rPr>
      </w:pPr>
    </w:p>
    <w:p w:rsidR="00106650" w:rsidRDefault="00106650" w:rsidP="00106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та заходи на 201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рік</w:t>
      </w:r>
    </w:p>
    <w:p w:rsidR="00106650" w:rsidRDefault="00106650" w:rsidP="00106650">
      <w:pPr>
        <w:jc w:val="center"/>
        <w:rPr>
          <w:b/>
          <w:sz w:val="28"/>
          <w:szCs w:val="28"/>
        </w:rPr>
      </w:pPr>
    </w:p>
    <w:tbl>
      <w:tblPr>
        <w:tblW w:w="14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4536"/>
        <w:gridCol w:w="4468"/>
        <w:gridCol w:w="4468"/>
      </w:tblGrid>
      <w:tr w:rsidR="00106650" w:rsidTr="00911171">
        <w:trPr>
          <w:gridAfter w:val="1"/>
          <w:wAfter w:w="4468" w:type="dxa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і заходи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106650" w:rsidTr="00911171">
        <w:trPr>
          <w:gridAfter w:val="1"/>
          <w:wAfter w:w="4468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комплексу попереджувальних заходів у сфері цивільного захисту населення, техногенної безпеки для забезпечення мінімізації ризику виникнення надзвичайних ситуацій, пожеж, зменшення випадків загибелі і травмування людей та матеріальних збитків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rPr>
          <w:gridAfter w:val="1"/>
          <w:wAfter w:w="4468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Реалізація завдань щодо радіаційного та хімічного захисту населення і території </w:t>
            </w:r>
            <w:r>
              <w:rPr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Сільський голова, керівники установ та організацій, які розташовані на території сільської </w:t>
            </w:r>
            <w:r>
              <w:rPr>
                <w:sz w:val="28"/>
                <w:szCs w:val="28"/>
                <w:lang w:val="uk-UA"/>
              </w:rPr>
              <w:lastRenderedPageBreak/>
              <w:t>ради</w:t>
            </w:r>
          </w:p>
        </w:tc>
      </w:tr>
      <w:tr w:rsidR="00106650" w:rsidTr="00911171">
        <w:trPr>
          <w:gridAfter w:val="1"/>
          <w:wAfter w:w="4468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співфінансування сільських пожежних команд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106650" w:rsidTr="00911171">
        <w:trPr>
          <w:gridAfter w:val="1"/>
          <w:wAfter w:w="4468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8A5558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пожежних гідрантів та облаштування пожежних водойм в населених пунктах сільської ради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розробку проекту землеустрою щодо відведення земельної ділянки для будівництва культурно – спортивного комплексу біля села Бармаки;</w:t>
            </w:r>
          </w:p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голова, виконавчий комітет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Виділення коштів на розробку проектно-кошторисної документації та виконання робіт з очистки джерела в селі Великий Житин;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голова, виконавчий комітет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6650" w:rsidRDefault="00106650" w:rsidP="00106650">
      <w:pPr>
        <w:ind w:firstLine="748"/>
        <w:rPr>
          <w:b/>
          <w:sz w:val="28"/>
          <w:szCs w:val="28"/>
        </w:rPr>
      </w:pPr>
    </w:p>
    <w:p w:rsidR="00106650" w:rsidRDefault="00106650" w:rsidP="00106650">
      <w:pPr>
        <w:pStyle w:val="a6"/>
        <w:spacing w:after="0"/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 </w:t>
      </w:r>
      <w:r>
        <w:rPr>
          <w:b/>
          <w:sz w:val="28"/>
          <w:szCs w:val="28"/>
        </w:rPr>
        <w:t>Протидія злочинності</w:t>
      </w:r>
    </w:p>
    <w:p w:rsidR="00106650" w:rsidRDefault="00106650" w:rsidP="00106650">
      <w:pPr>
        <w:pStyle w:val="a6"/>
        <w:spacing w:after="0"/>
        <w:ind w:firstLine="748"/>
        <w:jc w:val="center"/>
        <w:rPr>
          <w:b/>
          <w:sz w:val="28"/>
          <w:szCs w:val="28"/>
        </w:rPr>
      </w:pPr>
    </w:p>
    <w:p w:rsidR="00106650" w:rsidRDefault="00106650" w:rsidP="0010665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Основні цілі </w:t>
      </w:r>
      <w:r>
        <w:rPr>
          <w:b/>
          <w:sz w:val="28"/>
          <w:szCs w:val="28"/>
          <w:lang w:val="uk-UA"/>
        </w:rPr>
        <w:t xml:space="preserve">протидії злочинності </w:t>
      </w:r>
      <w:r>
        <w:rPr>
          <w:b/>
          <w:sz w:val="28"/>
          <w:szCs w:val="28"/>
        </w:rPr>
        <w:t>на 201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рік:</w:t>
      </w:r>
    </w:p>
    <w:p w:rsidR="00106650" w:rsidRDefault="00106650" w:rsidP="0010665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забезпечення активної протидії злочинності; </w:t>
      </w:r>
    </w:p>
    <w:p w:rsidR="00106650" w:rsidRDefault="00106650" w:rsidP="0010665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удосконалення методів запобігання та розкриття злочинів;</w:t>
      </w:r>
    </w:p>
    <w:p w:rsidR="00106650" w:rsidRDefault="00106650" w:rsidP="0010665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формування правосвідомості громадян.</w:t>
      </w:r>
    </w:p>
    <w:p w:rsidR="00106650" w:rsidRDefault="00106650" w:rsidP="00106650">
      <w:pPr>
        <w:ind w:firstLine="748"/>
        <w:jc w:val="both"/>
        <w:rPr>
          <w:sz w:val="28"/>
          <w:szCs w:val="28"/>
        </w:rPr>
      </w:pPr>
    </w:p>
    <w:p w:rsidR="00106650" w:rsidRDefault="00106650" w:rsidP="0010665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та заходи на 201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рік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067"/>
        <w:gridCol w:w="3937"/>
      </w:tblGrid>
      <w:tr w:rsidR="00106650" w:rsidTr="00911171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пор.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і заходи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реалізації комплексної програми профілактики злочинності в Рівненській області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прав і свобод людини, інтересів суспільства і держави від протиправних посягань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а</w:t>
            </w:r>
            <w:r w:rsidR="00F769C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мін комісія сільської ради та дільничний інспектор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Запобігання злочинності у сфері економіки, активізація протидії корупції та організованій злочинності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дільничний інспектор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Запобігання поширенню наркоманії, пияцтва, алкоголізму та бродяжництва</w:t>
            </w:r>
            <w:r>
              <w:rPr>
                <w:sz w:val="28"/>
                <w:szCs w:val="28"/>
                <w:lang w:val="uk-UA"/>
              </w:rPr>
              <w:t xml:space="preserve"> на території сільської ради.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комітет, дільничний інспектор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Удосконалення форм і методів </w:t>
            </w:r>
            <w:r>
              <w:rPr>
                <w:sz w:val="28"/>
                <w:szCs w:val="28"/>
              </w:rPr>
              <w:lastRenderedPageBreak/>
              <w:t>профілактичної роботи з метою запобігання виникненню злочинів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Виконавчий комітет, </w:t>
            </w:r>
            <w:r>
              <w:rPr>
                <w:sz w:val="28"/>
                <w:szCs w:val="28"/>
                <w:lang w:val="uk-UA"/>
              </w:rPr>
              <w:lastRenderedPageBreak/>
              <w:t>дільничний інспектор</w:t>
            </w:r>
          </w:p>
        </w:tc>
      </w:tr>
      <w:tr w:rsidR="00106650" w:rsidTr="0091117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Охорона громадського порядку, забезпечення громадської безпеки, захисту об’єктів права власності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06650" w:rsidRDefault="00106650" w:rsidP="00911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50" w:rsidRDefault="00106650" w:rsidP="009111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Дільничний інспектор, начальник громадського формування з охорони громадського порядку </w:t>
            </w:r>
          </w:p>
        </w:tc>
      </w:tr>
    </w:tbl>
    <w:p w:rsidR="00106650" w:rsidRDefault="00106650" w:rsidP="001066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06650" w:rsidRDefault="00106650" w:rsidP="00106650">
      <w:pPr>
        <w:tabs>
          <w:tab w:val="left" w:pos="9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769C9" w:rsidRDefault="00F769C9" w:rsidP="00106650">
      <w:pPr>
        <w:tabs>
          <w:tab w:val="left" w:pos="988"/>
        </w:tabs>
        <w:rPr>
          <w:b/>
          <w:sz w:val="28"/>
          <w:szCs w:val="28"/>
          <w:lang w:val="uk-UA"/>
        </w:rPr>
      </w:pPr>
    </w:p>
    <w:p w:rsidR="00F769C9" w:rsidRDefault="00F769C9" w:rsidP="00106650">
      <w:pPr>
        <w:tabs>
          <w:tab w:val="left" w:pos="988"/>
        </w:tabs>
        <w:rPr>
          <w:b/>
          <w:sz w:val="28"/>
          <w:szCs w:val="28"/>
          <w:lang w:val="uk-UA"/>
        </w:rPr>
      </w:pPr>
    </w:p>
    <w:p w:rsidR="00106650" w:rsidRPr="007D4723" w:rsidRDefault="00F769C9" w:rsidP="00106650">
      <w:pPr>
        <w:tabs>
          <w:tab w:val="left" w:pos="988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06650" w:rsidRPr="008C515D">
        <w:rPr>
          <w:sz w:val="28"/>
          <w:szCs w:val="28"/>
          <w:lang w:val="uk-UA"/>
        </w:rPr>
        <w:t>Секретар сільської ради                                                           Мельничук В.П.</w:t>
      </w:r>
    </w:p>
    <w:p w:rsidR="00E96E84" w:rsidRPr="00106650" w:rsidRDefault="00E96E84">
      <w:pPr>
        <w:rPr>
          <w:lang w:val="uk-UA"/>
        </w:rPr>
      </w:pPr>
    </w:p>
    <w:sectPr w:rsidR="00E96E84" w:rsidRPr="0010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EA"/>
    <w:rsid w:val="00106650"/>
    <w:rsid w:val="001F672A"/>
    <w:rsid w:val="002845A2"/>
    <w:rsid w:val="004965B9"/>
    <w:rsid w:val="008A5558"/>
    <w:rsid w:val="008F33EA"/>
    <w:rsid w:val="009036B3"/>
    <w:rsid w:val="00911171"/>
    <w:rsid w:val="00A16CA1"/>
    <w:rsid w:val="00B51C2F"/>
    <w:rsid w:val="00BB0660"/>
    <w:rsid w:val="00BB513F"/>
    <w:rsid w:val="00C11BDF"/>
    <w:rsid w:val="00C367F6"/>
    <w:rsid w:val="00DC50E7"/>
    <w:rsid w:val="00DE415A"/>
    <w:rsid w:val="00E96E84"/>
    <w:rsid w:val="00EB49E2"/>
    <w:rsid w:val="00F72013"/>
    <w:rsid w:val="00F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6650"/>
    <w:pPr>
      <w:spacing w:before="100" w:beforeAutospacing="1" w:after="100" w:afterAutospacing="1"/>
    </w:pPr>
  </w:style>
  <w:style w:type="character" w:customStyle="1" w:styleId="a4">
    <w:name w:val="Название Знак"/>
    <w:link w:val="a5"/>
    <w:locked/>
    <w:rsid w:val="00106650"/>
    <w:rPr>
      <w:b/>
      <w:bCs/>
      <w:sz w:val="28"/>
      <w:szCs w:val="28"/>
      <w:lang w:eastAsia="ru-RU"/>
    </w:rPr>
  </w:style>
  <w:style w:type="paragraph" w:styleId="a5">
    <w:name w:val="Title"/>
    <w:basedOn w:val="a"/>
    <w:next w:val="a"/>
    <w:link w:val="a4"/>
    <w:qFormat/>
    <w:rsid w:val="00106650"/>
    <w:pPr>
      <w:autoSpaceDE w:val="0"/>
      <w:autoSpaceDN w:val="0"/>
      <w:jc w:val="right"/>
    </w:pPr>
    <w:rPr>
      <w:rFonts w:asciiTheme="minorHAnsi" w:eastAsiaTheme="minorHAnsi" w:hAnsiTheme="minorHAnsi" w:cstheme="minorBidi"/>
      <w:b/>
      <w:bCs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10665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Body Text"/>
    <w:basedOn w:val="a"/>
    <w:link w:val="a7"/>
    <w:rsid w:val="00106650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10665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Block Text"/>
    <w:basedOn w:val="a"/>
    <w:rsid w:val="00106650"/>
    <w:pPr>
      <w:overflowPunct w:val="0"/>
      <w:autoSpaceDE w:val="0"/>
      <w:autoSpaceDN w:val="0"/>
      <w:adjustRightInd w:val="0"/>
      <w:ind w:left="709" w:right="849" w:hanging="709"/>
    </w:pPr>
    <w:rPr>
      <w:sz w:val="28"/>
      <w:szCs w:val="20"/>
      <w:lang w:val="uk-UA"/>
    </w:rPr>
  </w:style>
  <w:style w:type="paragraph" w:styleId="a9">
    <w:name w:val="Plain Text"/>
    <w:basedOn w:val="a"/>
    <w:link w:val="aa"/>
    <w:rsid w:val="00106650"/>
    <w:rPr>
      <w:rFonts w:ascii="Courier New" w:hAnsi="Courier New"/>
      <w:sz w:val="20"/>
      <w:szCs w:val="20"/>
      <w:lang w:val="uk-UA"/>
    </w:rPr>
  </w:style>
  <w:style w:type="character" w:customStyle="1" w:styleId="aa">
    <w:name w:val="Текст Знак"/>
    <w:basedOn w:val="a0"/>
    <w:link w:val="a9"/>
    <w:rsid w:val="001066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65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6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6650"/>
    <w:pPr>
      <w:spacing w:before="100" w:beforeAutospacing="1" w:after="100" w:afterAutospacing="1"/>
    </w:pPr>
  </w:style>
  <w:style w:type="character" w:customStyle="1" w:styleId="a4">
    <w:name w:val="Название Знак"/>
    <w:link w:val="a5"/>
    <w:locked/>
    <w:rsid w:val="00106650"/>
    <w:rPr>
      <w:b/>
      <w:bCs/>
      <w:sz w:val="28"/>
      <w:szCs w:val="28"/>
      <w:lang w:eastAsia="ru-RU"/>
    </w:rPr>
  </w:style>
  <w:style w:type="paragraph" w:styleId="a5">
    <w:name w:val="Title"/>
    <w:basedOn w:val="a"/>
    <w:next w:val="a"/>
    <w:link w:val="a4"/>
    <w:qFormat/>
    <w:rsid w:val="00106650"/>
    <w:pPr>
      <w:autoSpaceDE w:val="0"/>
      <w:autoSpaceDN w:val="0"/>
      <w:jc w:val="right"/>
    </w:pPr>
    <w:rPr>
      <w:rFonts w:asciiTheme="minorHAnsi" w:eastAsiaTheme="minorHAnsi" w:hAnsiTheme="minorHAnsi" w:cstheme="minorBidi"/>
      <w:b/>
      <w:bCs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10665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Body Text"/>
    <w:basedOn w:val="a"/>
    <w:link w:val="a7"/>
    <w:rsid w:val="00106650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10665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Block Text"/>
    <w:basedOn w:val="a"/>
    <w:rsid w:val="00106650"/>
    <w:pPr>
      <w:overflowPunct w:val="0"/>
      <w:autoSpaceDE w:val="0"/>
      <w:autoSpaceDN w:val="0"/>
      <w:adjustRightInd w:val="0"/>
      <w:ind w:left="709" w:right="849" w:hanging="709"/>
    </w:pPr>
    <w:rPr>
      <w:sz w:val="28"/>
      <w:szCs w:val="20"/>
      <w:lang w:val="uk-UA"/>
    </w:rPr>
  </w:style>
  <w:style w:type="paragraph" w:styleId="a9">
    <w:name w:val="Plain Text"/>
    <w:basedOn w:val="a"/>
    <w:link w:val="aa"/>
    <w:rsid w:val="00106650"/>
    <w:rPr>
      <w:rFonts w:ascii="Courier New" w:hAnsi="Courier New"/>
      <w:sz w:val="20"/>
      <w:szCs w:val="20"/>
      <w:lang w:val="uk-UA"/>
    </w:rPr>
  </w:style>
  <w:style w:type="character" w:customStyle="1" w:styleId="aa">
    <w:name w:val="Текст Знак"/>
    <w:basedOn w:val="a0"/>
    <w:link w:val="a9"/>
    <w:rsid w:val="001066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65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6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E3EF-C4FB-4859-A831-187161FA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14057</Words>
  <Characters>8014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2016-12-12T10:59:00Z</cp:lastPrinted>
  <dcterms:created xsi:type="dcterms:W3CDTF">2016-12-19T09:57:00Z</dcterms:created>
  <dcterms:modified xsi:type="dcterms:W3CDTF">2016-12-19T09:57:00Z</dcterms:modified>
</cp:coreProperties>
</file>