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88" w:rsidRPr="00A06D88" w:rsidRDefault="00A06D88" w:rsidP="00A06D88">
      <w:pPr>
        <w:tabs>
          <w:tab w:val="center" w:pos="5102"/>
          <w:tab w:val="right" w:pos="10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355" cy="619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88" w:rsidRPr="00A06D88" w:rsidRDefault="00A06D88" w:rsidP="00A06D88">
      <w:pPr>
        <w:ind w:left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06D88" w:rsidRPr="00A06D88" w:rsidRDefault="00A06D88" w:rsidP="00A06D88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A06D88" w:rsidRPr="00A06D88" w:rsidRDefault="00A06D88" w:rsidP="00A06D8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A06D88" w:rsidRPr="00A06D88" w:rsidRDefault="00A06D88" w:rsidP="00A06D88">
      <w:pPr>
        <w:tabs>
          <w:tab w:val="left" w:pos="3240"/>
          <w:tab w:val="left" w:pos="3930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A06D88">
        <w:rPr>
          <w:rFonts w:ascii="Times New Roman" w:hAnsi="Times New Roman" w:cs="Times New Roman"/>
          <w:b/>
          <w:sz w:val="24"/>
          <w:szCs w:val="24"/>
        </w:rPr>
        <w:t>)</w:t>
      </w:r>
    </w:p>
    <w:p w:rsidR="00A06D88" w:rsidRPr="00A06D88" w:rsidRDefault="00A06D88" w:rsidP="00A06D88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>РІШЕННЯ № 167</w:t>
      </w:r>
    </w:p>
    <w:p w:rsidR="00A06D88" w:rsidRPr="00A06D88" w:rsidRDefault="00A06D88" w:rsidP="00A06D88">
      <w:pPr>
        <w:tabs>
          <w:tab w:val="center" w:pos="5102"/>
          <w:tab w:val="right" w:pos="10205"/>
        </w:tabs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D88" w:rsidRPr="00A06D88" w:rsidRDefault="00A06D88" w:rsidP="00A06D88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 xml:space="preserve">від     12 травня 2016року                                                                          </w:t>
      </w:r>
    </w:p>
    <w:p w:rsidR="00A06D88" w:rsidRPr="00A06D88" w:rsidRDefault="00A06D88" w:rsidP="00A06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A06D88" w:rsidRDefault="00A06D88" w:rsidP="00A06D8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>Про внесення змін до сільського</w:t>
      </w:r>
    </w:p>
    <w:p w:rsidR="00A06D88" w:rsidRPr="00A06D88" w:rsidRDefault="00A06D88" w:rsidP="00A06D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>бюджету на 2016 рік</w:t>
      </w:r>
    </w:p>
    <w:p w:rsidR="00A06D88" w:rsidRPr="00A06D88" w:rsidRDefault="00A06D88" w:rsidP="00A06D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tabs>
          <w:tab w:val="left" w:pos="16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ab/>
      </w:r>
      <w:r w:rsidRPr="00A06D88">
        <w:rPr>
          <w:rFonts w:ascii="Times New Roman" w:hAnsi="Times New Roman" w:cs="Times New Roman"/>
          <w:sz w:val="24"/>
          <w:szCs w:val="24"/>
        </w:rPr>
        <w:t>Керуючись п. 23  частини 1 статті 26 Закону України « Про місцеве самоврядування в Україні» , сільська рада</w:t>
      </w:r>
    </w:p>
    <w:p w:rsidR="00A06D88" w:rsidRPr="00A06D88" w:rsidRDefault="00A06D88" w:rsidP="00A06D88">
      <w:pPr>
        <w:tabs>
          <w:tab w:val="left" w:pos="285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>ВИРІШИЛА :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 xml:space="preserve">Внести зміни до рішення сільської ради № 64 від 30 грудня 2015року «Про сільський  бюджет на 2016рік,», №77 від  12 лютого 2016року «Про внесення змін до сільського бюджету на 2016рік», №103 від 30 березня 2016року "Про внесення змін до сільського бюджету на 2016 рік",  а саме: 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 xml:space="preserve"> 1. Збільшити обсяг видатків сільського бюджету в сумі 45000,00грн, в тому числі: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- по спеціальному фонду бюджету збільшити на 45000,00грн( додатки 1,2).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 xml:space="preserve">2. Збільшити дефіцит сільського бюджету на суму 45000,00грн(додаток 3), в тому числі: 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-  по спеціальному фонду бюджету в сумі 45000,00грн за рахунок направлення на видатки залишків коштів, що склались в сільському бюджеті станом 01.01.2016року.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3. Збільшити обсяг міжбюджетних трансфертів між сільським бюджетом та бюджетами інших рівнів на суму 45000,00грн(додаток 4), в тому числі: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- по спеціальному фонду бюджету передати іншу субвенцію в сумі 45000,00грн районному бюджету на нормативно грошову оцінку земель несільськогосподарського призначення за межами населеного пункту.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4.Здійснити перерозподіл видатків між кодами економічної класифікації.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5. Внести зміни до переліку державних та регіональних галузевих програм по сільському бюджету на 2016рік (додаток 5).</w:t>
      </w:r>
    </w:p>
    <w:p w:rsidR="00A06D88" w:rsidRPr="00A06D88" w:rsidRDefault="00A06D88" w:rsidP="00A06D88">
      <w:pPr>
        <w:tabs>
          <w:tab w:val="left" w:pos="5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lastRenderedPageBreak/>
        <w:t>6. Додатки 1-5 цього рішення є його невід</w:t>
      </w:r>
      <w:r w:rsidR="0055314D">
        <w:rPr>
          <w:rFonts w:ascii="Times New Roman" w:hAnsi="Times New Roman" w:cs="Times New Roman"/>
          <w:sz w:val="24"/>
          <w:szCs w:val="24"/>
          <w:lang w:val="en-US"/>
        </w:rPr>
        <w:t>’</w:t>
      </w:r>
      <w:bookmarkStart w:id="0" w:name="_GoBack"/>
      <w:bookmarkEnd w:id="0"/>
      <w:r w:rsidRPr="00A06D88">
        <w:rPr>
          <w:rFonts w:ascii="Times New Roman" w:hAnsi="Times New Roman" w:cs="Times New Roman"/>
          <w:sz w:val="24"/>
          <w:szCs w:val="24"/>
        </w:rPr>
        <w:t>ємною частиною.</w:t>
      </w: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 xml:space="preserve">            7. Контроль за виконанням рішення покласти на постійну комісію сільської       ради з питань бюджету, фінансів та податків.</w:t>
      </w: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A06D88" w:rsidRDefault="00A06D88" w:rsidP="00A06D88">
      <w:pPr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 xml:space="preserve">Сільський голова                                                                                                         Хома Л.Г.           </w:t>
      </w:r>
    </w:p>
    <w:p w:rsidR="00A06D88" w:rsidRPr="00A06D88" w:rsidRDefault="00A06D88" w:rsidP="00A06D88">
      <w:pPr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1912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0E" w:rsidRPr="009A120E" w:rsidRDefault="009A120E" w:rsidP="009A120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9A120E" w:rsidRPr="009A120E" w:rsidRDefault="009A120E" w:rsidP="009A120E">
      <w:pPr>
        <w:tabs>
          <w:tab w:val="center" w:pos="4818"/>
          <w:tab w:val="left" w:pos="8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9A120E" w:rsidRPr="009A120E" w:rsidRDefault="009A120E" w:rsidP="009A120E">
      <w:pPr>
        <w:tabs>
          <w:tab w:val="left" w:pos="3240"/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9A120E">
        <w:rPr>
          <w:rFonts w:ascii="Times New Roman" w:hAnsi="Times New Roman" w:cs="Times New Roman"/>
          <w:b/>
          <w:sz w:val="24"/>
          <w:szCs w:val="24"/>
        </w:rPr>
        <w:t>)</w:t>
      </w:r>
    </w:p>
    <w:p w:rsidR="009A120E" w:rsidRPr="009A120E" w:rsidRDefault="009A120E" w:rsidP="009A120E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РІШЕННЯ № 142</w:t>
      </w:r>
    </w:p>
    <w:p w:rsidR="009A120E" w:rsidRPr="009A120E" w:rsidRDefault="009A120E" w:rsidP="009A120E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20E">
        <w:rPr>
          <w:rFonts w:ascii="Times New Roman" w:hAnsi="Times New Roman" w:cs="Times New Roman"/>
          <w:sz w:val="24"/>
          <w:szCs w:val="24"/>
        </w:rPr>
        <w:t>від     12травня 2016року</w:t>
      </w: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  Про затвердження проекту рішення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"Про формулу визначення мінімальної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 xml:space="preserve">суми  орендного платежу за нерухоме 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майно фізичних осіб"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120E">
        <w:rPr>
          <w:rFonts w:ascii="Times New Roman" w:hAnsi="Times New Roman" w:cs="Times New Roman"/>
          <w:sz w:val="24"/>
          <w:szCs w:val="24"/>
        </w:rPr>
        <w:t xml:space="preserve">Відповідно до статті 26 Закону України "Про місцеве самоврядування в Україні", керуючись постановою Кабінету Міністрів України від 29.12.2010р. №1253 "Про затвердження Методики визначення мінімальної суми орендного платежу за нерухоме майно фізичних осіб", підпунктом 170.1.2 статті 170 Податкового кодексу України, наказом Міністерства регіонального розвитку, будівництва та житлово-комунального господарства України від 02.10.2015року №252 "Прогнозні середньорічні показники опосередкованої вартості </w:t>
      </w:r>
      <w:r w:rsidRPr="009A120E">
        <w:rPr>
          <w:rFonts w:ascii="Times New Roman" w:hAnsi="Times New Roman" w:cs="Times New Roman"/>
          <w:sz w:val="24"/>
          <w:szCs w:val="24"/>
        </w:rPr>
        <w:lastRenderedPageBreak/>
        <w:t>спорудження житла за регіонами України на 2016 рік" та з метою зміцнення матеріальної і фінансової бази місцевого самоврядування, сільська рада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1. Затвердити Методику в</w:t>
      </w:r>
      <w:r w:rsidR="0055314D">
        <w:rPr>
          <w:rFonts w:ascii="Times New Roman" w:hAnsi="Times New Roman" w:cs="Times New Roman"/>
          <w:sz w:val="24"/>
          <w:szCs w:val="24"/>
        </w:rPr>
        <w:t>изначення мінімальної суми орендн</w:t>
      </w:r>
      <w:r w:rsidRPr="009A120E">
        <w:rPr>
          <w:rFonts w:ascii="Times New Roman" w:hAnsi="Times New Roman" w:cs="Times New Roman"/>
          <w:sz w:val="24"/>
          <w:szCs w:val="24"/>
        </w:rPr>
        <w:t>ого платежу за нерухоме майно фізичних осіб на території Великожитинської сільської ради на 2017 рік(додаток 1).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2. Заступнику сільського голови забезпечити оприлюднення цього рішення на сайті сільської ради.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3. Рішення ввести в дію з 01 січня 2017року.</w:t>
      </w:r>
    </w:p>
    <w:p w:rsidR="009A120E" w:rsidRPr="009A120E" w:rsidRDefault="009A120E" w:rsidP="009A120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20E">
        <w:rPr>
          <w:rFonts w:ascii="Times New Roman" w:hAnsi="Times New Roman" w:cs="Times New Roman"/>
          <w:b/>
          <w:sz w:val="24"/>
          <w:szCs w:val="24"/>
        </w:rPr>
        <w:t>Сільський голова                                                                                                         Хома Л.Г.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Додаток до рішення </w:t>
      </w: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сільської ради № 142</w:t>
      </w: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від «12» травня 2016року </w:t>
      </w: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ФОРМУЛА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визначення мінімальної суми орендної платежу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за нерухоме майно фізичних осіб</w:t>
      </w:r>
    </w:p>
    <w:p w:rsidR="009A120E" w:rsidRPr="009A120E" w:rsidRDefault="009A120E" w:rsidP="009A12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>1. Відповідно до цієї формули орендарі (крім орендарів – фізичних осіб, що не є суб’єктами господарювання), які згідно з підпунктом 170.1.2 пункту 170.1 статті 170 Податкового кодексу України є податковими агентами платників податку – орендодавців, визначають під час нарахування доходу від надання в оренду (суборенду), житлового найму (піднайму) нерухомого майна (включаючи земельну ділянку, на якій розміщується нерухоме майна, присадибну ділянку), крім земельної ділянки сільськогосподарського призначення, земельної частки (паю), майнового паю (далі – оренда нерухомого майна), мінімальну суму орендного платежу за повний чи неповний місяць такої оренди.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 xml:space="preserve">Мінімальний розмір плати за користування житловим приміщенням за договором піднайму визначається відповідно до цієї формули з урахуванням статті 95 Житлового кодексу Української РСР. </w:t>
      </w: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2. Мінімальна сума орендного платежу за нерухоме майно визначається виходячи з мінімальної вартості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за такою формулою: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П = З х Р,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де П – мінімальна сума орендного платежу за нерухоме майно у гривнях;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З – загальна площа орендованого нерухомого майна у кв. метрах;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lastRenderedPageBreak/>
        <w:t xml:space="preserve">Р –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 урахуванням його місцезнаходження, інших функціональних та якісних показників, у гривнях.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ab/>
        <w:t xml:space="preserve">3.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визначається за такою формулою: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Р = ___Рн____ х Ф х Т,                 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х 12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9A120E">
        <w:rPr>
          <w:rFonts w:ascii="Times New Roman" w:hAnsi="Times New Roman" w:cs="Times New Roman"/>
          <w:sz w:val="24"/>
          <w:szCs w:val="24"/>
        </w:rPr>
        <w:t xml:space="preserve"> – прогнозний середньорічний показник опосередкованої вартості спорудження житла в Рівненській області ( з урахуванням ПДВ), затверджений наказом Міністерства регіонального розвитку та будівництва України, який обчислюється у гривнях;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К – коефіцієнт окупності об’єкта у разі надання його в оренду, що відповідає проектному строку експлуатації такого об’єкта ( від 5 до 100 років). Прийняти за 75 років.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 – коефіцієнт  функціонального використання об’єкта. Для провадження виробничої діяльності зазначений коефіцієнт дорівнює 2, іншої комерційної діяльності – 3, некомерційної діяльності, у тому числі для проживання фізичних осіб – 1;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Т – коефіцієнт технічного стану об’єкта. Добрий – 1; задовільний – 0,75; незадовільний – 0,5.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120E">
        <w:rPr>
          <w:rFonts w:ascii="Times New Roman" w:hAnsi="Times New Roman" w:cs="Times New Roman"/>
          <w:sz w:val="24"/>
          <w:szCs w:val="24"/>
          <w:lang w:val="ru-RU"/>
        </w:rPr>
        <w:t>Затверджую</w:t>
      </w:r>
      <w:proofErr w:type="spellEnd"/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tabs>
          <w:tab w:val="left" w:pos="42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A120E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9A120E">
        <w:rPr>
          <w:rFonts w:ascii="Times New Roman" w:hAnsi="Times New Roman" w:cs="Times New Roman"/>
          <w:sz w:val="24"/>
          <w:szCs w:val="24"/>
          <w:lang w:val="ru-RU"/>
        </w:rPr>
        <w:t>Сільський</w:t>
      </w:r>
      <w:proofErr w:type="spellEnd"/>
      <w:r w:rsidRPr="009A120E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</w:t>
      </w:r>
      <w:proofErr w:type="spellStart"/>
      <w:r w:rsidRPr="009A120E">
        <w:rPr>
          <w:rFonts w:ascii="Times New Roman" w:hAnsi="Times New Roman" w:cs="Times New Roman"/>
          <w:sz w:val="24"/>
          <w:szCs w:val="24"/>
          <w:lang w:val="ru-RU"/>
        </w:rPr>
        <w:t>Хома</w:t>
      </w:r>
      <w:proofErr w:type="spellEnd"/>
      <w:r w:rsidRPr="009A120E">
        <w:rPr>
          <w:rFonts w:ascii="Times New Roman" w:hAnsi="Times New Roman" w:cs="Times New Roman"/>
          <w:sz w:val="24"/>
          <w:szCs w:val="24"/>
          <w:lang w:val="ru-RU"/>
        </w:rPr>
        <w:t xml:space="preserve"> Л.Г.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Default="009A120E" w:rsidP="009A120E">
      <w:pPr>
        <w:jc w:val="center"/>
        <w:rPr>
          <w:sz w:val="24"/>
          <w:szCs w:val="24"/>
          <w:lang w:val="ru-RU"/>
        </w:rPr>
      </w:pPr>
    </w:p>
    <w:p w:rsidR="009A120E" w:rsidRDefault="009A120E" w:rsidP="009A120E">
      <w:pPr>
        <w:jc w:val="center"/>
        <w:rPr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ДОВІДКА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«Про формулу визначення мінімальної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суми  орендного платежу за нерухоме майно фізичних осіб»</w:t>
      </w: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Відповідно до постанови Кабінету Міністрів України від 29.12.2010 № 1253 «Про затвердження Методики визначення мінімальної суми орендного платежу за нерухоме майно фізичних осіб» органам місцевого самоврядування, на території яких розміщене нерухоме майно, що надається в оренду, визначати мінімальну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загальною площі такого майна.</w:t>
      </w: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Пропонується застосовувати формулу для визначення мінімальної вартості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з урахуванням наступних показників: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- прогнозний середньорічний показник опосередкованої вартості спорудження житла в Рівненській області ( з урахуванням ПДВ), затверджений наказом Міністерства регіонального розвитку та будівництва України, який  на 2016 рік для Рівненської області становить 8612 </w:t>
      </w:r>
      <w:proofErr w:type="spellStart"/>
      <w:r w:rsidRPr="009A120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A120E">
        <w:rPr>
          <w:rFonts w:ascii="Times New Roman" w:hAnsi="Times New Roman" w:cs="Times New Roman"/>
          <w:sz w:val="24"/>
          <w:szCs w:val="24"/>
        </w:rPr>
        <w:t xml:space="preserve"> (з урахуванням ПДВ) ;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К – коефіцієнт окупності об’єкта у разі надання його в оренду, що відповідає проектному строку експлуатації такого об’єкта ( від 5 до 100 років). Приймаємо за 75 років.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Ф – коефіцієнт  функціонального використання об’єкта. Для провадження виробничої діяльності зазначений коефіцієнт дорівнює 2, іншої комерційної діяльності – 3, некомерційної діяльності, у тому числі для проживання фізичних осіб – 1;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>Т –  коефіцієнт технічного стану об’єкта. Добрий – 1; задовільний – 0,75; незадовільний – 0,5.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Таким чином, мінімальна вартість місячної оренди </w:t>
      </w:r>
      <w:smartTag w:uri="urn:schemas-microsoft-com:office:smarttags" w:element="metricconverter">
        <w:smartTagPr>
          <w:attr w:name="ProductID" w:val="1 кв. метра"/>
        </w:smartTagPr>
        <w:r w:rsidRPr="009A120E"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 w:rsidRPr="009A120E">
        <w:rPr>
          <w:rFonts w:ascii="Times New Roman" w:hAnsi="Times New Roman" w:cs="Times New Roman"/>
          <w:sz w:val="24"/>
          <w:szCs w:val="24"/>
        </w:rPr>
        <w:t xml:space="preserve"> загальної площі нерухомого майна при застосуванні найбільших коефіцієнтів становить       </w:t>
      </w: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Р =    </w:t>
      </w:r>
      <w:r w:rsidRPr="009A120E">
        <w:rPr>
          <w:rFonts w:ascii="Times New Roman" w:hAnsi="Times New Roman" w:cs="Times New Roman"/>
          <w:sz w:val="24"/>
          <w:szCs w:val="24"/>
          <w:u w:val="single"/>
        </w:rPr>
        <w:t>8612</w:t>
      </w:r>
      <w:r w:rsidRPr="009A120E">
        <w:rPr>
          <w:rFonts w:ascii="Times New Roman" w:hAnsi="Times New Roman" w:cs="Times New Roman"/>
          <w:sz w:val="24"/>
          <w:szCs w:val="24"/>
        </w:rPr>
        <w:t xml:space="preserve">   х 3 х 1 = 28,71 грн.                 </w:t>
      </w:r>
    </w:p>
    <w:p w:rsidR="009A120E" w:rsidRPr="009A120E" w:rsidRDefault="009A120E" w:rsidP="009A120E">
      <w:pPr>
        <w:jc w:val="both"/>
        <w:rPr>
          <w:rFonts w:ascii="Times New Roman" w:hAnsi="Times New Roman" w:cs="Times New Roman"/>
          <w:sz w:val="24"/>
          <w:szCs w:val="24"/>
        </w:rPr>
      </w:pPr>
      <w:r w:rsidRPr="009A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75 х 12</w:t>
      </w: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9A120E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9B" w:rsidRPr="00A06D88" w:rsidRDefault="000D1F9B">
      <w:pPr>
        <w:rPr>
          <w:rFonts w:ascii="Times New Roman" w:hAnsi="Times New Roman" w:cs="Times New Roman"/>
        </w:rPr>
      </w:pPr>
    </w:p>
    <w:sectPr w:rsidR="000D1F9B" w:rsidRPr="00A06D88" w:rsidSect="005572E5">
      <w:pgSz w:w="11906" w:h="16838" w:code="9"/>
      <w:pgMar w:top="232" w:right="851" w:bottom="34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6D88"/>
    <w:rsid w:val="000D1F9B"/>
    <w:rsid w:val="00281E88"/>
    <w:rsid w:val="0055314D"/>
    <w:rsid w:val="009A120E"/>
    <w:rsid w:val="00A0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4938</Words>
  <Characters>2816</Characters>
  <Application>Microsoft Office Word</Application>
  <DocSecurity>0</DocSecurity>
  <Lines>23</Lines>
  <Paragraphs>15</Paragraphs>
  <ScaleCrop>false</ScaleCrop>
  <Company>Krokoz™ Inc.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Користувач</cp:lastModifiedBy>
  <cp:revision>4</cp:revision>
  <dcterms:created xsi:type="dcterms:W3CDTF">2016-05-30T11:01:00Z</dcterms:created>
  <dcterms:modified xsi:type="dcterms:W3CDTF">2016-05-30T11:59:00Z</dcterms:modified>
</cp:coreProperties>
</file>